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F3717" w14:textId="7F33A73D" w:rsidR="005061F8" w:rsidRDefault="005061F8"/>
    <w:p w14:paraId="219B062C" w14:textId="370A6F04" w:rsidR="00A854CD" w:rsidRDefault="00D52626" w:rsidP="00A854CD">
      <w:pPr>
        <w:jc w:val="center"/>
        <w:rPr>
          <w:b/>
          <w:bCs/>
        </w:rPr>
      </w:pPr>
      <w:r>
        <w:rPr>
          <w:b/>
          <w:bCs/>
        </w:rPr>
        <w:t xml:space="preserve">FORMULARZ OFERTOWY </w:t>
      </w:r>
      <w:r w:rsidR="00EC72DC">
        <w:rPr>
          <w:b/>
          <w:bCs/>
        </w:rPr>
        <w:t>–</w:t>
      </w:r>
      <w:r>
        <w:rPr>
          <w:b/>
          <w:bCs/>
        </w:rPr>
        <w:t xml:space="preserve"> CENA</w:t>
      </w:r>
    </w:p>
    <w:p w14:paraId="2FB60793" w14:textId="5B8DA3AA" w:rsidR="00EC72DC" w:rsidRPr="00A854CD" w:rsidRDefault="00EC72DC" w:rsidP="00A854CD">
      <w:pPr>
        <w:jc w:val="center"/>
        <w:rPr>
          <w:b/>
          <w:bCs/>
        </w:rPr>
      </w:pPr>
      <w:r>
        <w:rPr>
          <w:b/>
          <w:bCs/>
        </w:rPr>
        <w:t xml:space="preserve">MODYFIKACJA Z DNIA </w:t>
      </w:r>
      <w:r w:rsidR="007305B3">
        <w:rPr>
          <w:b/>
          <w:bCs/>
        </w:rPr>
        <w:t>18</w:t>
      </w:r>
      <w:r>
        <w:rPr>
          <w:b/>
          <w:bCs/>
        </w:rPr>
        <w:t>.01.2021 r.</w:t>
      </w:r>
    </w:p>
    <w:p w14:paraId="5976528F" w14:textId="77777777" w:rsidR="00A854CD" w:rsidRDefault="00A854CD"/>
    <w:tbl>
      <w:tblPr>
        <w:tblStyle w:val="a"/>
        <w:tblW w:w="14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5522"/>
        <w:gridCol w:w="765"/>
        <w:gridCol w:w="768"/>
        <w:gridCol w:w="1040"/>
        <w:gridCol w:w="1134"/>
        <w:gridCol w:w="971"/>
        <w:gridCol w:w="1701"/>
        <w:gridCol w:w="1843"/>
      </w:tblGrid>
      <w:tr w:rsidR="00D52626" w:rsidRPr="00A854CD" w14:paraId="6501C2BC" w14:textId="6D12A986" w:rsidTr="00D52626">
        <w:trPr>
          <w:trHeight w:val="420"/>
        </w:trPr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2C4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552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294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Nazwa / rodzaj urządzenia</w:t>
            </w:r>
          </w:p>
        </w:tc>
        <w:tc>
          <w:tcPr>
            <w:tcW w:w="1533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EA0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Ilość</w:t>
            </w:r>
          </w:p>
        </w:tc>
        <w:tc>
          <w:tcPr>
            <w:tcW w:w="1040" w:type="dxa"/>
            <w:shd w:val="clear" w:color="auto" w:fill="D9D9D9"/>
          </w:tcPr>
          <w:p w14:paraId="7BF7B628" w14:textId="34A5AD32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shd w:val="clear" w:color="auto" w:fill="D9D9D9"/>
          </w:tcPr>
          <w:p w14:paraId="63B79A4A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netto</w:t>
            </w:r>
          </w:p>
          <w:p w14:paraId="1BCB4871" w14:textId="0CD13141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(ilość x cena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jdenostkowa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971" w:type="dxa"/>
            <w:shd w:val="clear" w:color="auto" w:fill="D9D9D9"/>
          </w:tcPr>
          <w:p w14:paraId="773B04BB" w14:textId="26BD8D71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Stawka podatku VAT w %</w:t>
            </w:r>
          </w:p>
        </w:tc>
        <w:tc>
          <w:tcPr>
            <w:tcW w:w="1701" w:type="dxa"/>
            <w:shd w:val="clear" w:color="auto" w:fill="D9D9D9"/>
          </w:tcPr>
          <w:p w14:paraId="6AABDEC3" w14:textId="385929E1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podatku VAT</w:t>
            </w:r>
          </w:p>
        </w:tc>
        <w:tc>
          <w:tcPr>
            <w:tcW w:w="1843" w:type="dxa"/>
            <w:shd w:val="clear" w:color="auto" w:fill="D9D9D9"/>
          </w:tcPr>
          <w:p w14:paraId="7FFE6C04" w14:textId="7ADE71D4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brutto</w:t>
            </w:r>
          </w:p>
        </w:tc>
      </w:tr>
      <w:tr w:rsidR="00D52626" w:rsidRPr="00A854CD" w14:paraId="384E8AE0" w14:textId="5E82DCD9" w:rsidTr="00D52626">
        <w:trPr>
          <w:trHeight w:val="420"/>
        </w:trPr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A41B" w14:textId="5D250B24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05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524F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Sale Projektowe</w:t>
            </w:r>
          </w:p>
        </w:tc>
        <w:tc>
          <w:tcPr>
            <w:tcW w:w="1040" w:type="dxa"/>
            <w:shd w:val="clear" w:color="auto" w:fill="EFEFEF"/>
          </w:tcPr>
          <w:p w14:paraId="43DB874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FEFEF"/>
          </w:tcPr>
          <w:p w14:paraId="794CF35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EFEFEF"/>
          </w:tcPr>
          <w:p w14:paraId="3B63BFA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FEFEF"/>
          </w:tcPr>
          <w:p w14:paraId="01E96F3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FEFEF"/>
          </w:tcPr>
          <w:p w14:paraId="5D5F535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52626" w:rsidRPr="00A854CD" w14:paraId="2182A6D1" w14:textId="2D0DEB28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75B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C363" w14:textId="77777777" w:rsidR="00EC72DC" w:rsidRDefault="00EC72DC" w:rsidP="00EC7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Monitor (przekątna ekranu: 55 cali, rozdzielczość min. 1920x1080, Jasność: min. 300 cd/m2, złącza: 3x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2x USB, 1xLAN, żywotność: min. 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50 000 godz</w:t>
            </w:r>
            <w:r w:rsidRPr="00A854CD">
              <w:rPr>
                <w:rFonts w:ascii="Verdana" w:hAnsi="Verdana"/>
                <w:sz w:val="18"/>
                <w:szCs w:val="18"/>
              </w:rPr>
              <w:t>., standard montażu: VESA)</w:t>
            </w:r>
          </w:p>
          <w:p w14:paraId="4DC15C78" w14:textId="77777777" w:rsidR="00EC72DC" w:rsidRDefault="00EC72DC" w:rsidP="00EC7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Zamawiający dopuszcza zastosowanie monitora bez złącza </w:t>
            </w:r>
            <w:proofErr w:type="spellStart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DisplayPort</w:t>
            </w:r>
            <w:proofErr w:type="spellEnd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. W takim przypadku w celu wyświetlenia sygnału </w:t>
            </w:r>
            <w:proofErr w:type="spellStart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DisplayPort</w:t>
            </w:r>
            <w:proofErr w:type="spellEnd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 na monitorze Wykonawca dostarczy odpowiedni konwerter i wepnie w jedno z trzech złącz HDMI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3F00F1D4" w14:textId="0E054795" w:rsidR="00D52626" w:rsidRDefault="00EC72DC" w:rsidP="00EC7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Zamawiający dopuszcza zastosowanie monitora ze złączami 2x HDMI, 1x </w:t>
            </w:r>
            <w:proofErr w:type="spellStart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Displayport</w:t>
            </w:r>
            <w:proofErr w:type="spellEnd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, 1x USB, 1x LAN</w:t>
            </w:r>
          </w:p>
          <w:p w14:paraId="19025443" w14:textId="224A1946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FB8624E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2D9B144" w14:textId="33AA4360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2663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960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5E3B3F8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326103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78AB8A8A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DE5E9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03253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7BB2A26F" w14:textId="35B8687B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5C78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1A7A" w14:textId="7F3B9DDF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Uchwyt ścienny do monitora (standard montażu: VESA), min. udźwig: masa telewizora + 20%, typ uchwytu: ruchomy (w zakresie:</w:t>
            </w:r>
            <w:r w:rsidRPr="00A854CD">
              <w:rPr>
                <w:rFonts w:ascii="Verdana" w:hAnsi="Verdana"/>
                <w:sz w:val="18"/>
                <w:szCs w:val="18"/>
              </w:rPr>
              <w:br/>
              <w:t>góra - dół, na boki, regulowana odległość od ściany)</w:t>
            </w:r>
          </w:p>
          <w:p w14:paraId="2D247A23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6E4962E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Nazwa producenta................................</w:t>
            </w:r>
          </w:p>
          <w:p w14:paraId="1A625714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2563872" w14:textId="49B3511D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2083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3D2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1E401C1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27993F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4E0C1863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E8705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8D0FE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15D72BB3" w14:textId="04A8B764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6F0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9D42A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Złącze 1x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1x VGA we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przy stole</w:t>
            </w:r>
          </w:p>
          <w:p w14:paraId="027A26E7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BE8050E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F16C439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7C6B012" w14:textId="3772AC41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696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27A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4FBDBC3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0DD97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2F0BE8C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AFA5CA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790251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2E8F1E79" w14:textId="4FEC7C56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2E3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780A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Tablica stojąca dwustronna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suchościeralna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, magnetyczna, obrotowo-jezdna min. 80 cali</w:t>
            </w:r>
          </w:p>
          <w:p w14:paraId="47006F0A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6B0BB01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75031689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D5D0888" w14:textId="12848BAB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37A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D67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041BC27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C72823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019BA00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AA01B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6ACEE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62DE9C07" w14:textId="22913237" w:rsidTr="00D52626"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C506" w14:textId="57A6419E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05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5272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Sale Szkoleniowe</w:t>
            </w:r>
          </w:p>
        </w:tc>
        <w:tc>
          <w:tcPr>
            <w:tcW w:w="1040" w:type="dxa"/>
            <w:shd w:val="clear" w:color="auto" w:fill="EFEFEF"/>
          </w:tcPr>
          <w:p w14:paraId="6C9E1A2F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FEFEF"/>
          </w:tcPr>
          <w:p w14:paraId="4DF57544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EFEFEF"/>
          </w:tcPr>
          <w:p w14:paraId="03BA1C06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FEFEF"/>
          </w:tcPr>
          <w:p w14:paraId="24E0C730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FEFEF"/>
          </w:tcPr>
          <w:p w14:paraId="374032D6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52626" w:rsidRPr="00A854CD" w14:paraId="14FD44BF" w14:textId="34EB00D4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B6BA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807B" w14:textId="77777777" w:rsidR="00EC72DC" w:rsidRDefault="00EC72DC" w:rsidP="00EC7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Tablica interaktywna (min. 65 cali, rozdzielczość min. 4K, ekran dotykowy, złącza min. 1x HDMI, 1x Ethernet, komunikacja bezprzewodowa, współpraca z oprogramowaniem do wideokonferencji (m. in. Zoom, Cisco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Webex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MS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Teams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/Skype), możliwość przeprowadzenia wideokonferencji (kamera + mikrofon - wbudowana lub opcja podłączenia zewnętrznych urządzeń) + zestaw montażowy ścienny</w:t>
            </w:r>
          </w:p>
          <w:p w14:paraId="1F19353C" w14:textId="23405740" w:rsidR="00D52626" w:rsidRDefault="00EC72DC" w:rsidP="00EC7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Zamawiający dopuszcza również dostawę niezależnych urządzeń (monitor dotykowy, kamera, mikrofon, komputer) jako komplet. Ważne jest jednak, aby zestaw ten spełniał funkcjonalne założenia dotyczące wideokonferencji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766001BF" w14:textId="77777777" w:rsidR="00EC72DC" w:rsidRDefault="00EC72DC" w:rsidP="00EC7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51C0515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EFBB8A4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2B2AC8C" w14:textId="59E74664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72CA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99D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4EEEE5A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1EF04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2E36519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0A85C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8B8AA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599AA402" w14:textId="2251EC27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133A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9F94A" w14:textId="77777777" w:rsidR="00EC72DC" w:rsidRDefault="00EC72DC" w:rsidP="00EC72DC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Monitor (przekątna ekranu: 65 cali, rozdzielczość min. 4K, Jasność: min. 300 cd/m2, złącza: 3x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2x USB, 1xLAN, żywotność: min. 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50 000</w:t>
            </w:r>
            <w:r w:rsidRPr="00A854CD">
              <w:rPr>
                <w:rFonts w:ascii="Verdana" w:hAnsi="Verdana"/>
                <w:sz w:val="18"/>
                <w:szCs w:val="18"/>
              </w:rPr>
              <w:t xml:space="preserve"> godz., standard montażu: VESA)</w:t>
            </w:r>
          </w:p>
          <w:p w14:paraId="07CD310D" w14:textId="77777777" w:rsidR="00EC72DC" w:rsidRDefault="00EC72DC" w:rsidP="00EC72DC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Zamawiający dopuszcza zastosowanie monitora bez złącza </w:t>
            </w:r>
            <w:proofErr w:type="spellStart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DisplayPort</w:t>
            </w:r>
            <w:proofErr w:type="spellEnd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. W takim przypadku w celu wyświetlenia sygnału </w:t>
            </w:r>
            <w:proofErr w:type="spellStart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Displayport</w:t>
            </w:r>
            <w:proofErr w:type="spellEnd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 na monitorze Wykonawca dostarczy odpowiedni konwerter i wepnie w jedno z trzech złącz HDMI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541CF7D9" w14:textId="5AE25D54" w:rsidR="00D52626" w:rsidRDefault="00EC72DC" w:rsidP="00EC72DC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Zamawiający dopuszcza zastosowanie monitora ze złączami: 2x HDMI, 1x </w:t>
            </w:r>
            <w:proofErr w:type="spellStart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Displayport</w:t>
            </w:r>
            <w:proofErr w:type="spellEnd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, 1x USB, 1x LAN</w:t>
            </w:r>
          </w:p>
          <w:p w14:paraId="3923420C" w14:textId="77777777" w:rsidR="00EC72DC" w:rsidRDefault="00EC72DC" w:rsidP="00EC72DC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65D32D8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707481B3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F45689E" w14:textId="40A0AC55" w:rsidR="00D52626" w:rsidRPr="00A854CD" w:rsidRDefault="00D52626" w:rsidP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595B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B75F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481C388C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429BE0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6F9E5720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83841D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DD4758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64D5B107" w14:textId="3306D722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BB2B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D7C0" w14:textId="77777777" w:rsidR="00D52626" w:rsidRDefault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Uchwyt ścienny do monitora (standard montażu: VESA), min. udźwig: masa telewizora + 25% zapasu, typ uchwytu: ruchomy (w zakresie:</w:t>
            </w:r>
            <w:r w:rsidRPr="00A854CD">
              <w:rPr>
                <w:rFonts w:ascii="Verdana" w:hAnsi="Verdana"/>
                <w:sz w:val="18"/>
                <w:szCs w:val="18"/>
              </w:rPr>
              <w:br/>
              <w:t>góra - dół, na boki, regulowana odległość od ściany)</w:t>
            </w:r>
          </w:p>
          <w:p w14:paraId="61F23CB2" w14:textId="77777777" w:rsidR="00D52626" w:rsidRDefault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50F6384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A69732D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4231D50" w14:textId="1A747658" w:rsidR="00D52626" w:rsidRPr="00A854CD" w:rsidRDefault="00D52626" w:rsidP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64DA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AA0E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39FBE316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96BECF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02FD16B0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B72DFF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77F6DD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07AC330C" w14:textId="1D464904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407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789C7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Projektor multimedialny (rozdzielczość: min. 1920x1080, jasność min. 2000Lm, żywotność: 10 000 godzin, technologia projekcji trzy panele LCD (3LCD), wejścia wideo: min. 1x HDMI, format obrazu: min. 16:9; opcjonalnie dodatkowo 16:10, 4:3)</w:t>
            </w:r>
          </w:p>
          <w:p w14:paraId="09C65569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8C752B9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1BD31D0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FB811A3" w14:textId="422CD1A7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A1C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7FF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2C63916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ADD75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5EFB595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4FB76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6BD1E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1702A396" w14:textId="3F616922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F573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5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A7D7" w14:textId="77777777" w:rsidR="00D52626" w:rsidRDefault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Projektor multimedialny (rozdzielczość: min. 1920x1080, jasność min. 2000Lm, żywotność: 10 000 godzin, technologia projekcji trzy panele LCD (3LCD), wejścia wideo: min. 2x HDMI, format obrazu: min. 16:9; opcjonalnie dodatkowo 16:10, 4:3)</w:t>
            </w:r>
          </w:p>
          <w:p w14:paraId="15AB1C1A" w14:textId="77777777" w:rsidR="00D52626" w:rsidRDefault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061C54B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1DAC2C3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88B2F6B" w14:textId="606E779F" w:rsidR="00D52626" w:rsidRPr="00A854CD" w:rsidRDefault="00D52626" w:rsidP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F26A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9E7C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2F92F480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602608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7CA6450C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AC9534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0B16BE" w14:textId="77777777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7DC3C6B7" w14:textId="1F744540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6F3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3C36" w14:textId="77777777" w:rsidR="00D52626" w:rsidRDefault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Ekran projekcyjny (elektryczny, do montażu sufitowego/ściennego, wymiary powierzchni roboczej: min. 293x183cm, sterowalny, opuszczany z sufitu, powierzchnia projekcyjna do przedniej projekcji: biała, format obrazu: 16:10)</w:t>
            </w:r>
          </w:p>
          <w:p w14:paraId="4B62C424" w14:textId="77777777" w:rsidR="00D52626" w:rsidRDefault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70B6941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7BD1A3B9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19A1E0C" w14:textId="3482EA7E" w:rsidR="00D52626" w:rsidRPr="00A854CD" w:rsidRDefault="00D52626" w:rsidP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969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E039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17451E6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9D8E4F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3B3F3AF5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08D4A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91740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69FF5ED8" w14:textId="491C1657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5CC8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D26F5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Uchwyt sufitowy do projektora (udźwig: min. waga projektora + 10%)</w:t>
            </w:r>
          </w:p>
          <w:p w14:paraId="3BF25D45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C87F017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612A46F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B1339B2" w14:textId="043AF664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681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E8B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42B8024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AF77D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5052A6A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EF45E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91E87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0BF7478C" w14:textId="5990D7EE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698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AF576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Panel sterowania: roletami/zasłonami, światłem, projektorem, ekranem projekcyjnym, blisko prowadzącego</w:t>
            </w:r>
          </w:p>
          <w:p w14:paraId="7A2C000D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50ADC27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CAC672A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66BFAFA" w14:textId="4CFE6311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F78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C98F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502872A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9BD2C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01569F4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402CF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B89B1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3D081890" w14:textId="592325E3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7C1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8D37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Złącze 2x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1x VGA w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przy </w:t>
            </w: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stole - 2 komplety na salę</w:t>
            </w:r>
          </w:p>
          <w:p w14:paraId="40286558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8C4A560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B094DDB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4260521" w14:textId="0EFCBFAD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9D5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6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61C9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550A519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FBFA8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28836573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5181C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714F7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2568050B" w14:textId="7A01F4BF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1D28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7F2A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System (urządzenie z oprogramowaniem) bezprzewodowego łączenia się z projektorem i telewizorem za pomocą przekaźników na USB (rozdzielczość min. 1920x1080, złącza min. 1x HDMI, załączone oprogramowanie do sterowania systemem, min. 4 przekaźniki USB)</w:t>
            </w:r>
          </w:p>
          <w:p w14:paraId="3F2DCA49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CF56DAC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E7D4730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EA2875B" w14:textId="1720BEE7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A9C5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99C5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6A97963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F98EE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16CBFA0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69187A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8173AE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71DC5738" w14:textId="6E3B589A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2ED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EE2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Nagłośnienie sufitowe: </w:t>
            </w:r>
          </w:p>
          <w:p w14:paraId="64523889" w14:textId="77777777" w:rsidR="00D52626" w:rsidRPr="00A854CD" w:rsidRDefault="00D526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odbiornik dla głośników</w:t>
            </w:r>
          </w:p>
          <w:p w14:paraId="18F727BC" w14:textId="77777777" w:rsidR="00D52626" w:rsidRDefault="00D526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4 głośniki sufitowe</w:t>
            </w:r>
          </w:p>
          <w:p w14:paraId="38B35489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2BEEDED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1BA74FE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14FC3CD" w14:textId="6926EA38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55C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B57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40" w:type="dxa"/>
          </w:tcPr>
          <w:p w14:paraId="389553CA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6116F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5EFA3868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D1B8B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C2FDF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69BBBE67" w14:textId="54969811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053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E5C8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Mikrofony:</w:t>
            </w:r>
          </w:p>
          <w:p w14:paraId="747FDD5B" w14:textId="77777777" w:rsidR="00D52626" w:rsidRPr="00A854CD" w:rsidRDefault="00D5262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odbiornik dla mikrofonów</w:t>
            </w:r>
          </w:p>
          <w:p w14:paraId="685BD2A2" w14:textId="77777777" w:rsidR="00D52626" w:rsidRPr="00A854CD" w:rsidRDefault="00D5262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1 mikrofon typu Hand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Held</w:t>
            </w:r>
            <w:proofErr w:type="spellEnd"/>
          </w:p>
          <w:p w14:paraId="7DCD0004" w14:textId="443AB560" w:rsidR="00D52626" w:rsidRDefault="00D5262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1 mikrofon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lavalier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“krawatowy” wraz z nadajnikiem </w:t>
            </w:r>
          </w:p>
          <w:p w14:paraId="1B4CF6E6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3C869157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11828210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5AC8451" w14:textId="56C44FEA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EDB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7575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40" w:type="dxa"/>
          </w:tcPr>
          <w:p w14:paraId="752D14E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E0669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476CBAA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04716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54B73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2C23349A" w14:textId="3D04A5AC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865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3882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System do telekonferencji ( 16 mikrofonów na stole, </w:t>
            </w: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kamera, zintegrowane z tablicą multimedialną/projektorem)</w:t>
            </w:r>
          </w:p>
          <w:p w14:paraId="437D4343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78A46B8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EC7D177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A4018E0" w14:textId="62BBAD27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F85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90A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5F9F100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728C58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1BCEAE0F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B2BC59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548D4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3BB87470" w14:textId="24BCB5CF" w:rsidTr="00D52626"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AFB1" w14:textId="0DDAAA4F" w:rsidR="00D52626" w:rsidRPr="00A854CD" w:rsidRDefault="00D52626">
            <w:pPr>
              <w:widowControl w:val="0"/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05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F889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Sala Reprezentatywna</w:t>
            </w:r>
          </w:p>
        </w:tc>
        <w:tc>
          <w:tcPr>
            <w:tcW w:w="1040" w:type="dxa"/>
            <w:shd w:val="clear" w:color="auto" w:fill="EFEFEF"/>
          </w:tcPr>
          <w:p w14:paraId="4E8CD78E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FEFEF"/>
          </w:tcPr>
          <w:p w14:paraId="246B9D15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EFEFEF"/>
          </w:tcPr>
          <w:p w14:paraId="67D64048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FEFEF"/>
          </w:tcPr>
          <w:p w14:paraId="3988A751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FEFEF"/>
          </w:tcPr>
          <w:p w14:paraId="769797F1" w14:textId="77777777" w:rsidR="00D52626" w:rsidRPr="00A854CD" w:rsidRDefault="00D52626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52626" w:rsidRPr="00A854CD" w14:paraId="60EDF1C0" w14:textId="30ACFF46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D045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62F9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Ściana multimedialna (ściana wideo)</w:t>
            </w:r>
          </w:p>
          <w:p w14:paraId="53EB55CB" w14:textId="77777777" w:rsidR="00EC72DC" w:rsidRDefault="00EC72DC" w:rsidP="00EC72DC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Monitory bezszwowe 24 szt. (55 cali, panel IPS RGB, rozdzielczość min. 1920x1080, jasność min. 500 cd/m2, tryb pracy 24/7, ramka po złączeniu monitorów max. 3,5 mm (góra, dół, lewo, prawo), wejście i wyjście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wejście i wyjście LAN, możliwość zdalnej diagnostyki, wbudowana platforma informacji wizualnej, żywotność nie mniej niż </w:t>
            </w: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50 000</w:t>
            </w:r>
            <w:r w:rsidRPr="00A854CD">
              <w:rPr>
                <w:rFonts w:ascii="Verdana" w:hAnsi="Verdana"/>
                <w:sz w:val="18"/>
                <w:szCs w:val="18"/>
              </w:rPr>
              <w:t xml:space="preserve"> godzin, kalibracja kolorów w poszczególnych monitorach, jak również różnic właściwości między połączonymi monitorami </w:t>
            </w:r>
          </w:p>
          <w:p w14:paraId="06473367" w14:textId="77777777" w:rsidR="00EC72DC" w:rsidRPr="00A854CD" w:rsidRDefault="00EC72DC" w:rsidP="00EC72DC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  <w:rPr>
                <w:rFonts w:ascii="Verdana" w:hAnsi="Verdana"/>
                <w:sz w:val="18"/>
                <w:szCs w:val="18"/>
              </w:rPr>
            </w:pPr>
            <w:r w:rsidRPr="00BA51A5">
              <w:rPr>
                <w:rFonts w:ascii="Verdana" w:hAnsi="Verdana"/>
                <w:sz w:val="18"/>
                <w:szCs w:val="18"/>
                <w:highlight w:val="yellow"/>
              </w:rPr>
              <w:t>Zamawiający dopuszcza monitor bezszwowy z 1 złączem LAN .</w:t>
            </w:r>
          </w:p>
          <w:p w14:paraId="03B3988B" w14:textId="77777777" w:rsidR="00D52626" w:rsidRPr="00A854CD" w:rsidRDefault="00D52626" w:rsidP="00851042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Rozmieszczenie monitorów – 3 w pionie, 8 w poziomie</w:t>
            </w:r>
          </w:p>
          <w:p w14:paraId="7E7CF870" w14:textId="77777777" w:rsidR="00D52626" w:rsidRPr="00A854CD" w:rsidRDefault="00D52626" w:rsidP="00851042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Konstrukcja montażowa ściany graficznej z uchwytami montażowymi typu pop-out do monitorów</w:t>
            </w:r>
          </w:p>
          <w:p w14:paraId="3379B6EC" w14:textId="51782BB4" w:rsidR="00D52626" w:rsidRPr="00A854CD" w:rsidRDefault="00D52626" w:rsidP="00851042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Kompletny system z urządzeniami typu konwertery do odtwarzania treści i zarządzania ścianą wideo:</w:t>
            </w:r>
          </w:p>
          <w:p w14:paraId="4DED21DB" w14:textId="77777777" w:rsidR="00D52626" w:rsidRPr="00A854CD" w:rsidRDefault="00D52626" w:rsidP="00851042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Możliwość wyświetlania obrazu w różnych konfiguracjach:</w:t>
            </w:r>
          </w:p>
          <w:p w14:paraId="25053BAC" w14:textId="4DE1884C" w:rsidR="00D52626" w:rsidRPr="00A854CD" w:rsidRDefault="00D52626" w:rsidP="00851042">
            <w:pPr>
              <w:pStyle w:val="Akapitzlist"/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Cały ekran – obraz z jednego urządzenia powiększony na </w:t>
            </w: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wszystkie 24 monitory</w:t>
            </w:r>
          </w:p>
          <w:p w14:paraId="21319197" w14:textId="2B8834F3" w:rsidR="00D52626" w:rsidRPr="00A854CD" w:rsidRDefault="00D52626" w:rsidP="00851042">
            <w:pPr>
              <w:pStyle w:val="Akapitzlist"/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Pół ekranu – obraz z jednego urządzenia powiększony na 12 monitorów. Możliwość odtwarzania z dwóch urządzeń jednocześnie (połowa ściany wideo na jedno urządzenie) </w:t>
            </w:r>
          </w:p>
          <w:p w14:paraId="6A5E7557" w14:textId="7696FE21" w:rsidR="00D52626" w:rsidRPr="00A854CD" w:rsidRDefault="00D52626" w:rsidP="00851042">
            <w:pPr>
              <w:pStyle w:val="Akapitzlist"/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1/4 ekranu – obraz z jednego urządzenia powiększony na 6 monitorów. Możliwość odtwarzania z czterech urządzeń jednocześnie (1/4 ściany wideo na jedno urządzenie)</w:t>
            </w:r>
          </w:p>
          <w:p w14:paraId="2C14D4D0" w14:textId="7635A39B" w:rsidR="00D52626" w:rsidRPr="00A854CD" w:rsidRDefault="00D52626" w:rsidP="00851042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Możliwość podłączenia do urządzeń poprzez port HDMI (plug &amp;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play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)</w:t>
            </w:r>
          </w:p>
          <w:p w14:paraId="5F7FB014" w14:textId="77777777" w:rsidR="00D52626" w:rsidRDefault="00D52626" w:rsidP="00F76F51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Panel sterowania – sterowanie całą ścianą wideo w jednym urządzeniu</w:t>
            </w:r>
          </w:p>
          <w:p w14:paraId="7C6C55DB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326A9C5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D4BC41B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9DDA9E6" w14:textId="3EAF1BF9" w:rsidR="00D52626" w:rsidRP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DDA8" w14:textId="074BEF08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4EAB" w14:textId="1910DDCA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40" w:type="dxa"/>
          </w:tcPr>
          <w:p w14:paraId="186B2B4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EB0F63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6C4D9E75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B37A5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C9EAA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2717B3CF" w14:textId="183D15A4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7801" w14:textId="03BC0FA0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A0C7" w14:textId="77777777" w:rsidR="00EC72DC" w:rsidRDefault="00EC72DC" w:rsidP="00EC7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Monitor (przekątna ekranu: 65 cali, rozdzielczość min. 4K, Jasność: min. 300 cd/m2, złącza: 3x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2x USB, 1xLAN, żywotność: min. </w:t>
            </w:r>
            <w:r w:rsidRPr="00BA51A5">
              <w:rPr>
                <w:rFonts w:ascii="Verdana" w:hAnsi="Verdana"/>
                <w:sz w:val="18"/>
                <w:szCs w:val="18"/>
                <w:highlight w:val="yellow"/>
              </w:rPr>
              <w:t>50 000</w:t>
            </w:r>
            <w:r w:rsidRPr="00A854CD">
              <w:rPr>
                <w:rFonts w:ascii="Verdana" w:hAnsi="Verdana"/>
                <w:sz w:val="18"/>
                <w:szCs w:val="18"/>
              </w:rPr>
              <w:t xml:space="preserve"> godz., standard montażu: VESA)</w:t>
            </w:r>
          </w:p>
          <w:p w14:paraId="4037D9FE" w14:textId="77777777" w:rsidR="00EC72DC" w:rsidRDefault="00EC72DC" w:rsidP="00EC7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Zamawiający dopuszcza zastosowanie monitora bez złącza </w:t>
            </w:r>
            <w:proofErr w:type="spellStart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DisplayPort</w:t>
            </w:r>
            <w:proofErr w:type="spellEnd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. W takim przypadku w celu wyświetlenia sygnału </w:t>
            </w:r>
            <w:proofErr w:type="spellStart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Displayport</w:t>
            </w:r>
            <w:proofErr w:type="spellEnd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 na monitorze Wykonawca dostarczy odpowiedni konwerter i wepnie w jedno z trzech złącz HDMI.</w:t>
            </w:r>
          </w:p>
          <w:p w14:paraId="25D41DA9" w14:textId="5ECA7424" w:rsidR="00D52626" w:rsidRDefault="00EC72DC" w:rsidP="00EC7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 xml:space="preserve">Zamawiający dopuszcza zastosowanie monitora ze złączami: 2x HDMI, 1x </w:t>
            </w:r>
            <w:proofErr w:type="spellStart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Displayport</w:t>
            </w:r>
            <w:proofErr w:type="spellEnd"/>
            <w:r w:rsidRPr="00033D01">
              <w:rPr>
                <w:rFonts w:ascii="Verdana" w:hAnsi="Verdana"/>
                <w:sz w:val="18"/>
                <w:szCs w:val="18"/>
                <w:highlight w:val="yellow"/>
              </w:rPr>
              <w:t>, 1x USB, 1x LAN</w:t>
            </w:r>
          </w:p>
          <w:p w14:paraId="17D6611F" w14:textId="77777777" w:rsidR="00EC72DC" w:rsidRDefault="00EC72DC" w:rsidP="00EC7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582B5C8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1284AE3F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2EFA9A8" w14:textId="071D72A5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966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D24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28C3FE4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C9DD1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34517B29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4B7E1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73F4F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05418716" w14:textId="4D889C83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CBE3" w14:textId="60FC18D0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5291C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Projektor laserowy (laserowe źródło światła, rozdzielczość: min. 1920x1080, jasność min. 3000Lm, żywotność: 10 000 godzin, technologia projekcji trzy panele LCD (3LCD), wejścia wideo: min. 1x HDMI, format obrazu: min. 16:9; opcjonalnie dodatkowo 16:10, 4:3)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2B8796DE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BB37D3F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7FD88F02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6EFAC71" w14:textId="31F3379D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30E3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3308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47CC261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FF8AE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40ABF81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45145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E93B3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02E1D5A5" w14:textId="6A91567D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0DEA" w14:textId="0A829C24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E8AE1" w14:textId="77777777" w:rsidR="00D52626" w:rsidRDefault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Uchwyt sufitowy do projektora (udźwig: min. waga projektora + 10%)</w:t>
            </w:r>
          </w:p>
          <w:p w14:paraId="2BA6E00C" w14:textId="77777777" w:rsidR="00D52626" w:rsidRDefault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BEDE9BA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12C5558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A6AA952" w14:textId="0CD2E378" w:rsidR="00D52626" w:rsidRPr="00A854CD" w:rsidRDefault="00D52626" w:rsidP="00D5262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641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994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7054BD9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7E4C28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0C354C5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95B973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AFEB6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63BD4B84" w14:textId="4BE5A647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CBCC" w14:textId="3516A991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331E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Ekran projekcyjny (elektryczny, do montażu sufitowego/ściennego, wymiary powierzchni roboczej: min. 293x183cm, sterowalny, opuszczany z sufitu, powierzchnia projekcyjna do przedniej projekcji: biała, format obrazu: 16:10)</w:t>
            </w:r>
          </w:p>
          <w:p w14:paraId="14CCD889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0331EEC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436206B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E101512" w14:textId="3B869D29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3AB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5CF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7598EFC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951F6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116DF40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A6E8D5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28DAE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11857EC8" w14:textId="6E633D23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F459" w14:textId="7D9E1A78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8F2E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Złącza 2x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1x VGA,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ethernet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we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przy prowadzącym przy ścianie wideo</w:t>
            </w:r>
          </w:p>
          <w:p w14:paraId="3D45388A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FEC8231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F4B6797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5D8DBAA" w14:textId="3AD20B3C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E0C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DC5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39F1E819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9BB06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437A454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A9548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2D6AC3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55DF4A9D" w14:textId="1965AF35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6B77" w14:textId="4B8AC4E4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7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18ADB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Złącza 1x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1x VGA,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ethernet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we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przy prowadzącym przy projektorze laserowym</w:t>
            </w:r>
          </w:p>
          <w:p w14:paraId="5120EEE2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77942EB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2092404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F07F89" w14:textId="33B75DA2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734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2438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13720CC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E16DCF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08B0F02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7162F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FF3B2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7DE47F7D" w14:textId="168E0CA9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53CE" w14:textId="779CC5B5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FFD1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System sterowania salą:</w:t>
            </w:r>
          </w:p>
          <w:p w14:paraId="1F5FEA0B" w14:textId="0CA005EA" w:rsidR="00D52626" w:rsidRPr="00A854CD" w:rsidRDefault="00D5262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dwa panele sterowania (panel przy ścianie wideo oraz na ścianie przeciwległej do ściany wideo, przy projektorze laserowym)</w:t>
            </w:r>
          </w:p>
          <w:p w14:paraId="3DA257CD" w14:textId="77777777" w:rsidR="00D52626" w:rsidRPr="00A854CD" w:rsidRDefault="00D5262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oświetlenie</w:t>
            </w:r>
          </w:p>
          <w:p w14:paraId="180F28F8" w14:textId="77777777" w:rsidR="00D52626" w:rsidRPr="00A854CD" w:rsidRDefault="00D5262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zasłony/rolety - możliwość podziału na trzy strefy (cała sala, przód, tył)</w:t>
            </w:r>
          </w:p>
          <w:p w14:paraId="18A36F3D" w14:textId="77777777" w:rsidR="00D52626" w:rsidRPr="00A854CD" w:rsidRDefault="00D5262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projektor wraz z ekranem projekcyjnym - panel na ścianie przeciwległej do ściany wideo</w:t>
            </w:r>
          </w:p>
          <w:p w14:paraId="56D7418E" w14:textId="77777777" w:rsidR="00D52626" w:rsidRDefault="00D5262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nagłośnienie</w:t>
            </w:r>
          </w:p>
          <w:p w14:paraId="20962B34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C0427B5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6741EFA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0EF3307" w14:textId="2FD51697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7268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2B19C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40" w:type="dxa"/>
          </w:tcPr>
          <w:p w14:paraId="25A7E22F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C0C71A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59F6581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F1D0BE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8864A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5C0FB63C" w14:textId="258AD395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EC1A" w14:textId="10005784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5335E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Kamera z opcją montażu sufitowego (rozdzielczość min. Full HD 1920x1080, min. 50 kl./s. przy rozdzielczości 1080p, kompresja: H.264, min. 10-krotny zoom optyczny, min. 4-krotny zoom cyfrowy, obiektyw min. F1.6, automatyczna regulacja ostrości, wyjście HDMI, możliwość nachylenia kamery [90°/-20°], możliwość obrotu kamery [± 170°], komunikacja: LAN [RJ-45], zasilanie: DC 12V lub standard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)</w:t>
            </w:r>
          </w:p>
          <w:p w14:paraId="631BDBBD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996B52D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5B18B3E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89D6780" w14:textId="273781CC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9355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0B3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02E12BB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7CB76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294B9DFA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5BCEDF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E3BE5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401A19C1" w14:textId="1109E6D3" w:rsidTr="00D52626">
        <w:trPr>
          <w:trHeight w:val="70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0ECF" w14:textId="01CAEA3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10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2AE0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Zestaw głośnikowy trójdrożny (moc: min. 480 W [program], odczep transformatora: min. 150W@100V, pasmo przenoszenia: 42Hz-15kHz (±3dB), maksymalne SPL: min. 115dB,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dyspresja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: 120° H x 110° V, przetworniki: koaksjalny 10”, 5” oraz 1”, zabezpieczenie przed przeciążeniem, w zestawie uchwyt dedykowany do montażu sufitowego, waga: max 20kg). Dostawca powinien zapewnić opcję przekazywania dźwięku na oba zestawy w sposób synchroniczny.</w:t>
            </w:r>
          </w:p>
          <w:p w14:paraId="40223350" w14:textId="77777777" w:rsidR="00D52626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B176803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BFE4721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F78146E" w14:textId="74FBA98E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BC1F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A3E9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197A1F3A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7BB374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54279600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A68137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E8F09D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0F4C139B" w14:textId="5A638735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E179" w14:textId="54B3294F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A90F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Mikrofony:</w:t>
            </w:r>
          </w:p>
          <w:p w14:paraId="2ECA96F1" w14:textId="77777777" w:rsidR="00D52626" w:rsidRPr="00A854CD" w:rsidRDefault="00D5262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odbiornik dla mikrofonów</w:t>
            </w:r>
          </w:p>
          <w:p w14:paraId="2D0D6402" w14:textId="77777777" w:rsidR="00D52626" w:rsidRPr="00A854CD" w:rsidRDefault="00D5262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2 mikrofony typu Hand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Held</w:t>
            </w:r>
            <w:proofErr w:type="spellEnd"/>
          </w:p>
          <w:p w14:paraId="4AA7E5FE" w14:textId="77777777" w:rsidR="00D52626" w:rsidRDefault="00D5262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2 typu mikrofony typu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lavalier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“krawatowy” wraz z nadajnikiem</w:t>
            </w:r>
          </w:p>
          <w:p w14:paraId="78FEEFE4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8118ED0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4A09601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4A4F9D8" w14:textId="7FA79966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  <w:p w14:paraId="75C26D00" w14:textId="674607C5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95C2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F796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40" w:type="dxa"/>
          </w:tcPr>
          <w:p w14:paraId="6A257049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6746A9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0EFA581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8E5598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746E3BB" w14:textId="77777777" w:rsidR="00D52626" w:rsidRPr="00A854CD" w:rsidRDefault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3E1C0AEE" w14:textId="359B50DB" w:rsidTr="00D52626">
        <w:tc>
          <w:tcPr>
            <w:tcW w:w="70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E6C8" w14:textId="402F0F0D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7055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F1CD" w14:textId="41857E0C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Sieć</w:t>
            </w:r>
          </w:p>
        </w:tc>
        <w:tc>
          <w:tcPr>
            <w:tcW w:w="1040" w:type="dxa"/>
            <w:shd w:val="clear" w:color="auto" w:fill="F2F2F2" w:themeFill="background1" w:themeFillShade="F2"/>
          </w:tcPr>
          <w:p w14:paraId="0B6D2C6F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294F5F3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</w:tcPr>
          <w:p w14:paraId="2CB49EAC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D8897BC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279A5D2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52626" w:rsidRPr="00A854CD" w14:paraId="577BF331" w14:textId="2FDB2EF9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958D" w14:textId="79E433A4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B310" w14:textId="55B306EC" w:rsidR="00D52626" w:rsidRPr="00A854CD" w:rsidRDefault="00D52626" w:rsidP="009552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sz w:val="18"/>
                <w:szCs w:val="18"/>
              </w:rPr>
              <w:t>Access Point</w:t>
            </w:r>
          </w:p>
          <w:p w14:paraId="1E7592C3" w14:textId="77777777" w:rsidR="00D52626" w:rsidRPr="00A854CD" w:rsidRDefault="00D52626" w:rsidP="0095528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Dane techniczne i funkcjonalne urządzenia</w:t>
            </w:r>
          </w:p>
          <w:p w14:paraId="0F6837DF" w14:textId="2C342C72" w:rsidR="00D52626" w:rsidRPr="00A854CD" w:rsidRDefault="00D52626" w:rsidP="0095528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Rodzaj urządzenia:</w:t>
            </w:r>
          </w:p>
          <w:p w14:paraId="6AB434FC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Access Point wewnętrzny z wbudowanymi antenami 2.4/5GHz</w:t>
            </w:r>
          </w:p>
          <w:p w14:paraId="0D088E7F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Urządzenie ma być zarządzane centralnie za pomocą kontrolera.</w:t>
            </w:r>
          </w:p>
          <w:p w14:paraId="148F8C6A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Urządzenie ma wspierać protokół CAPWAP.</w:t>
            </w:r>
          </w:p>
          <w:p w14:paraId="7C9DD6CE" w14:textId="77777777" w:rsidR="00EC72DC" w:rsidRPr="00BA51A5" w:rsidRDefault="00EC72DC" w:rsidP="00EC72DC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 w:rsidRPr="00BA51A5">
              <w:rPr>
                <w:rFonts w:ascii="Verdana" w:hAnsi="Verdana"/>
                <w:bCs/>
                <w:strike/>
                <w:sz w:val="18"/>
                <w:szCs w:val="18"/>
                <w:highlight w:val="yellow"/>
              </w:rPr>
              <w:t xml:space="preserve">Ruch z punktu dostępowego powinien być tunelowany do </w:t>
            </w:r>
            <w:proofErr w:type="spellStart"/>
            <w:r w:rsidRPr="00BA51A5">
              <w:rPr>
                <w:rFonts w:ascii="Verdana" w:hAnsi="Verdana"/>
                <w:bCs/>
                <w:strike/>
                <w:sz w:val="18"/>
                <w:szCs w:val="18"/>
                <w:highlight w:val="yellow"/>
              </w:rPr>
              <w:t>kontrolera.</w:t>
            </w:r>
            <w:r w:rsidRPr="00BA51A5">
              <w:rPr>
                <w:rFonts w:ascii="Verdana" w:hAnsi="Verdana"/>
                <w:b/>
                <w:sz w:val="18"/>
                <w:szCs w:val="18"/>
                <w:highlight w:val="yellow"/>
              </w:rPr>
              <w:t>USUNIĘTO</w:t>
            </w:r>
            <w:proofErr w:type="spellEnd"/>
            <w:r w:rsidRPr="00BA51A5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 ZAPIS</w:t>
            </w:r>
          </w:p>
          <w:p w14:paraId="117BCF52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Wraz z punktem dostępowym powinny zostać dostarczone odpowiednie licencje w celu asocjacji urządzenia w kontrolerze.</w:t>
            </w:r>
          </w:p>
          <w:p w14:paraId="798D8894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Urządzenie ma pracować w zakresie częstotliwości obowiązujących w Unii Europejskiej.</w:t>
            </w:r>
          </w:p>
          <w:p w14:paraId="2BB9A8CB" w14:textId="77777777" w:rsidR="00D52626" w:rsidRPr="00A854CD" w:rsidRDefault="00D52626" w:rsidP="0095528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Parametry techniczne:</w:t>
            </w:r>
          </w:p>
          <w:p w14:paraId="3A921541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802.11n:</w:t>
            </w:r>
          </w:p>
          <w:p w14:paraId="789C1B0E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2x2 MIMO </w:t>
            </w:r>
          </w:p>
          <w:p w14:paraId="1CFD8A88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Maximal Ratio Combining (MRC)</w:t>
            </w:r>
          </w:p>
          <w:p w14:paraId="69BC11CF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802.11n oraz 802.11a/g</w:t>
            </w:r>
          </w:p>
          <w:p w14:paraId="1709C958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Kanały: 20-, 40-MHz</w:t>
            </w:r>
          </w:p>
          <w:p w14:paraId="5FDCAA12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Aggregate MAC Service Data Unit (A-MSDU) </w:t>
            </w:r>
          </w:p>
          <w:p w14:paraId="4E676658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802.11 Dynamic Frequency Selection (DFS)</w:t>
            </w:r>
          </w:p>
          <w:p w14:paraId="324B4817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Wsparcie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Cyclic Shift Diversity (CSD)</w:t>
            </w:r>
          </w:p>
          <w:p w14:paraId="3AA454A6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802.11ac:</w:t>
            </w:r>
          </w:p>
          <w:p w14:paraId="7C670DDD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2x2 MU-MIMO </w:t>
            </w:r>
          </w:p>
          <w:p w14:paraId="0A17040A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MRC</w:t>
            </w:r>
          </w:p>
          <w:p w14:paraId="03055FC9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802.11ac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beamforming</w:t>
            </w:r>
            <w:proofErr w:type="spellEnd"/>
          </w:p>
          <w:p w14:paraId="4CD73B3B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Kanały: 20-, 40-, 80- MHz</w:t>
            </w:r>
          </w:p>
          <w:p w14:paraId="77E57D90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Agregacja pakietów: A-MPDU, A-MSDU</w:t>
            </w:r>
          </w:p>
          <w:p w14:paraId="417DFEB5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 DFS</w:t>
            </w:r>
          </w:p>
          <w:p w14:paraId="62E44582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Wsparcie CSD </w:t>
            </w:r>
          </w:p>
          <w:p w14:paraId="1D4C9625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Wsparcie WPA3</w:t>
            </w:r>
          </w:p>
          <w:p w14:paraId="020EF0C5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802.11ax:</w:t>
            </w:r>
          </w:p>
          <w:p w14:paraId="57F79F66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2x2 MU-MIMO </w:t>
            </w:r>
          </w:p>
          <w:p w14:paraId="3E59097B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OFDMA</w:t>
            </w:r>
          </w:p>
          <w:p w14:paraId="02B8D0DD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TWT</w:t>
            </w:r>
          </w:p>
          <w:p w14:paraId="61A689DF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BSS coloring</w:t>
            </w:r>
          </w:p>
          <w:p w14:paraId="35F50D11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MRC</w:t>
            </w:r>
          </w:p>
          <w:p w14:paraId="5215191C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802.11ax beamforming</w:t>
            </w:r>
          </w:p>
          <w:p w14:paraId="7A953D6E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Kanały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: 20-, 40-, 80- MHz</w:t>
            </w:r>
          </w:p>
          <w:p w14:paraId="0C394B5C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Agregacja pakietów: A-MPDU, A-MSDU </w:t>
            </w:r>
          </w:p>
          <w:p w14:paraId="5E199224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 DFS</w:t>
            </w:r>
          </w:p>
          <w:p w14:paraId="64300DF2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Wsparcie CSD</w:t>
            </w:r>
          </w:p>
          <w:p w14:paraId="1B9B907D" w14:textId="77777777" w:rsidR="00D52626" w:rsidRPr="00A854CD" w:rsidRDefault="00D5262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Wsparcie WPA3</w:t>
            </w:r>
          </w:p>
          <w:p w14:paraId="655D5959" w14:textId="77777777" w:rsidR="00D52626" w:rsidRPr="00A854CD" w:rsidRDefault="00D52626" w:rsidP="0095528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Zarządzanie:</w:t>
            </w:r>
          </w:p>
          <w:p w14:paraId="2644B5B4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Interfejs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1x 10/100/1000 Base-T (Ethernet)</w:t>
            </w:r>
          </w:p>
          <w:p w14:paraId="5BE396F8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Port konsolowy </w:t>
            </w:r>
          </w:p>
          <w:p w14:paraId="599F308A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Powiadomienia diodą/diodami o statusie urządzenia (podłączony do kontrolera, gotowy do pracy, uruchamianie itp.)</w:t>
            </w:r>
          </w:p>
          <w:p w14:paraId="337965FC" w14:textId="77777777" w:rsidR="00D52626" w:rsidRPr="00A854CD" w:rsidRDefault="00D52626" w:rsidP="0095528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Zasilanie oraz instalacja:</w:t>
            </w:r>
          </w:p>
          <w:p w14:paraId="74A9C605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Urządzenie musi posiadać możliwość zasilania z gniazda RJ45 w standardzie 802.3at (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PoE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+)</w:t>
            </w:r>
          </w:p>
          <w:p w14:paraId="67629136" w14:textId="77777777" w:rsidR="00D52626" w:rsidRPr="00A854CD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Urządzenie ma dostarczone wraz z zestawem instalacyjnym na sufitowym</w:t>
            </w:r>
          </w:p>
          <w:p w14:paraId="7E88C0DA" w14:textId="77777777" w:rsidR="00D52626" w:rsidRPr="00A854CD" w:rsidRDefault="00D52626" w:rsidP="0095528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Gwarancja oraz wsparcie:</w:t>
            </w:r>
          </w:p>
          <w:p w14:paraId="1A668658" w14:textId="77777777" w:rsidR="00D52626" w:rsidRPr="00D52626" w:rsidRDefault="00D5262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Gwarancja: System musi być objęty serwisem gwarancyjnym producenta przez 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okres </w:t>
            </w:r>
            <w:r>
              <w:rPr>
                <w:rFonts w:ascii="Verdana" w:hAnsi="Verdana"/>
                <w:bCs/>
                <w:sz w:val="18"/>
                <w:szCs w:val="18"/>
              </w:rPr>
              <w:t>min. 24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miesięcy, polegającym na naprawie lub wymianie urządzenia w przypadku jego wadliwości. W ramach tego serwisu producent musi zapewniać również dostęp do aktualizacji oprogramowania oraz wsparcie techniczne w trybie 8x5xNBD.</w:t>
            </w:r>
          </w:p>
          <w:p w14:paraId="39011FEE" w14:textId="77777777" w:rsidR="00D52626" w:rsidRDefault="00D52626" w:rsidP="00D52626">
            <w:p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</w:p>
          <w:p w14:paraId="7B32D2FD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7D51DEE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F2B3203" w14:textId="75EA348F" w:rsidR="00D52626" w:rsidRPr="00D52626" w:rsidRDefault="00D52626" w:rsidP="00D52626">
            <w:p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9D97" w14:textId="5FDA4F4E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15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9779" w14:textId="595F3CA3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373D24C8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4EBCC9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0640C7E2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9E67F1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6A5DD74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3AE39BE6" w14:textId="242D5A33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F44B" w14:textId="429E07AD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2BC0" w14:textId="1B69B382" w:rsidR="00D52626" w:rsidRPr="00A854CD" w:rsidRDefault="00D52626" w:rsidP="001B2B1F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sz w:val="18"/>
                <w:szCs w:val="18"/>
              </w:rPr>
              <w:t>Firewall</w:t>
            </w:r>
          </w:p>
          <w:p w14:paraId="36BC85E4" w14:textId="386E6609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Wymagania Ogólne</w:t>
            </w:r>
          </w:p>
          <w:p w14:paraId="0FAFFF13" w14:textId="2E56199D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Dostarczony system bezpieczeństwa musi zapewniać wszystkie wymienione poniżej funkcje sieciowe i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      </w:r>
          </w:p>
          <w:p w14:paraId="39D8D85B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System realizujący funkcję Firewall musi dawać możliwość pracy w jednym z trzech trybów: Routera z funkcją NAT, 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transparentnym oraz monitorowania na porcie SPAN. </w:t>
            </w:r>
          </w:p>
          <w:p w14:paraId="159C4C70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wspierać IPv4 oraz IPv6 w zakresie:</w:t>
            </w:r>
          </w:p>
          <w:p w14:paraId="3FB27449" w14:textId="77777777" w:rsidR="00D52626" w:rsidRPr="00A854CD" w:rsidRDefault="00D52626" w:rsidP="0095528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Firewall.</w:t>
            </w:r>
          </w:p>
          <w:p w14:paraId="119A7611" w14:textId="77777777" w:rsidR="00D52626" w:rsidRPr="00A854CD" w:rsidRDefault="00D52626" w:rsidP="0095528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Ochrony w warstwie aplikacji.</w:t>
            </w:r>
          </w:p>
          <w:p w14:paraId="3BB721D3" w14:textId="77777777" w:rsidR="00D52626" w:rsidRPr="00A854CD" w:rsidRDefault="00D52626" w:rsidP="0095528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Protokołów routingu dynamicznego.</w:t>
            </w:r>
          </w:p>
          <w:p w14:paraId="31DA7136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Redundancja, monitoring i wykrywanie awarii</w:t>
            </w:r>
          </w:p>
          <w:p w14:paraId="3AF2B46F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 przypadku systemu pełniącego funkcje: Firewall,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, Kontrola Aplikacji oraz IPS – musi istnieć możliwość łączenia w klaster Active-Active lub Active-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Passive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. W obu trybach powinna istnieć funkcja synchronizacji sesji firewall. </w:t>
            </w:r>
          </w:p>
          <w:p w14:paraId="6508E556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Monitoring i wykrywanie uszkodzenia elementów sprzętowych i programowych systemów zabezpieczeń oraz łączy sieciowych.</w:t>
            </w:r>
          </w:p>
          <w:p w14:paraId="6CF66C1B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Monitoring stanu realizowanych połączeń VPN. </w:t>
            </w:r>
          </w:p>
          <w:p w14:paraId="3AF716D4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umożliwiać agregację linków statyczną oraz w oparciu o protokół LACP. Powinna istnieć możliwość tworzenia interfejsów redundantnych.</w:t>
            </w:r>
          </w:p>
          <w:p w14:paraId="2FAF5052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Interfejsy, Dysk, Zasilanie:</w:t>
            </w:r>
          </w:p>
          <w:p w14:paraId="340CA9F1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System realizujący funkcję Firewall musi dysponować minimum: </w:t>
            </w:r>
          </w:p>
          <w:p w14:paraId="1EC8523C" w14:textId="77777777" w:rsidR="00D52626" w:rsidRPr="00A854CD" w:rsidRDefault="00D52626" w:rsidP="0095528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6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portami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Gigabit Ethernet RJ-45.</w:t>
            </w:r>
          </w:p>
          <w:p w14:paraId="4A933412" w14:textId="77777777" w:rsidR="00D52626" w:rsidRPr="00A854CD" w:rsidRDefault="00D52626" w:rsidP="0095528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4 gniazdami SFP 1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363941B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System Firewall musi posiadać wbudowany port konsoli szeregowej oraz gniazdo USB.</w:t>
            </w:r>
          </w:p>
          <w:p w14:paraId="42E3C85B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 ramach systemu Firewall powinna być możliwość zdefiniowania co najmniej 200 interfejsów wirtualnych - definiowanych jako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VLAN’y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w oparciu o standard 802.1Q.</w:t>
            </w:r>
          </w:p>
          <w:p w14:paraId="6938A2E1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być wyposażony w zasilanie AC.</w:t>
            </w:r>
          </w:p>
          <w:p w14:paraId="344AD33D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Parametry wydajnościowe:</w:t>
            </w:r>
          </w:p>
          <w:p w14:paraId="1150D920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 zakresie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Firewall’a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obsługa nie mniej niż 320 tys. jednoczesnych połączeń oraz 18 tys. nowych połączeń na sekundę.</w:t>
            </w:r>
          </w:p>
          <w:p w14:paraId="3790C2FD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Przepustowość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Stateful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Firewall: nie mniej niż 5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1F9C2401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Przepustowość Firewall z włączoną funkcją Kontroli Aplikacji: nie mniej niż 1.8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FFA0B81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Wydajność szyfrowania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VPN nie mniej niż 1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0F3CC21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Wydajność skanowania ruchu z włączonymi funkcjami: IPS, Application Control, Antywirus - minimum 1.7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26EAA321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Funkcje Systemu Bezpieczeństwa:</w:t>
            </w:r>
          </w:p>
          <w:p w14:paraId="5D4DAFCA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 ramach dostarczonego systemu ochrony muszą być realizowane wszystkie poniższe funkcje. Mogą one być zrealizowane w postaci osobnych, komercyjnych platform sprzętowych lub programowych:</w:t>
            </w:r>
          </w:p>
          <w:p w14:paraId="795670B2" w14:textId="77777777" w:rsidR="00D52626" w:rsidRPr="00A854CD" w:rsidRDefault="00D5262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Kontrola dostępu - zapora ogniowa klasy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Stateful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Inspection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11A7640" w14:textId="77777777" w:rsidR="00D52626" w:rsidRPr="00A854CD" w:rsidRDefault="00D5262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Kontrola Aplikacji. </w:t>
            </w:r>
          </w:p>
          <w:p w14:paraId="69EC3663" w14:textId="77777777" w:rsidR="00D52626" w:rsidRPr="00A854CD" w:rsidRDefault="00D5262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Poufność transmisji danych  - połączenia szyfrowane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VPN oraz SSL VPN.</w:t>
            </w:r>
          </w:p>
          <w:p w14:paraId="213E3BFA" w14:textId="77777777" w:rsidR="00D52626" w:rsidRPr="00A854CD" w:rsidRDefault="00D5262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Ochrona przed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– co najmniej dla protokołów SMTP, POP3, IMAP, HTTP, FTP, HTTPS.</w:t>
            </w:r>
          </w:p>
          <w:p w14:paraId="28E891C8" w14:textId="77777777" w:rsidR="00D52626" w:rsidRPr="00A854CD" w:rsidRDefault="00D5262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Ochrona przed atakami  -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Intrusion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Prevention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System.</w:t>
            </w:r>
          </w:p>
          <w:p w14:paraId="0D41B187" w14:textId="77777777" w:rsidR="00D52626" w:rsidRPr="00A854CD" w:rsidRDefault="00D5262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Kontrola stron WWW. </w:t>
            </w:r>
          </w:p>
          <w:p w14:paraId="7F4FD8D3" w14:textId="77777777" w:rsidR="00D52626" w:rsidRPr="00A854CD" w:rsidRDefault="00D5262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Kontrola zawartości poczty –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Antyspam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dla protokołów SMTP, POP3.</w:t>
            </w:r>
          </w:p>
          <w:p w14:paraId="4DABE9F4" w14:textId="77777777" w:rsidR="00D52626" w:rsidRPr="00A854CD" w:rsidRDefault="00D5262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Zarządzanie pasmem (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QoS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Traffic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shaping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).</w:t>
            </w:r>
          </w:p>
          <w:p w14:paraId="105C77A0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Analiza ruchu szyfrowanego protokołem SSL.</w:t>
            </w:r>
          </w:p>
          <w:p w14:paraId="41C5EF2B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Polityki, Firewall</w:t>
            </w:r>
          </w:p>
          <w:p w14:paraId="58DB924B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Polityka Firewall musi uwzględniać adresy IP, użytkowników, protokoły, usługi sieciowe, aplikacje lub zbiory aplikacji, reakcje zabezpieczeń, rejestrowanie zdarzeń. </w:t>
            </w:r>
          </w:p>
          <w:p w14:paraId="6B5FAB51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zapewniać translację adresów NAT: źródłowego i docelowego, translację PAT oraz:</w:t>
            </w:r>
          </w:p>
          <w:p w14:paraId="17CD57D3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Translację jeden do jeden oraz jeden do wielu.</w:t>
            </w:r>
          </w:p>
          <w:p w14:paraId="67C73EBC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 ramach systemu musi istnieć możliwość tworzenia wydzielonych stref bezpieczeństwa np. DMZ, LAN, WAN.</w:t>
            </w:r>
          </w:p>
          <w:p w14:paraId="3E7047C2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Połączenia VPN</w:t>
            </w:r>
          </w:p>
          <w:p w14:paraId="669686D7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System musi umożliwiać konfigurację połączeń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VPN. W zakresie tej funkcji musi zapewniać:</w:t>
            </w:r>
          </w:p>
          <w:p w14:paraId="329E94BE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Wsparcie dla IKE v1 oraz v2.</w:t>
            </w:r>
          </w:p>
          <w:p w14:paraId="104149D8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Obsługa szyfrowania protokołem AES z kluczem 128 i 256 bitów </w:t>
            </w:r>
          </w:p>
          <w:p w14:paraId="30AFC268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Tworzenie połączeń typu Site-to-Site oraz Client-to-Site.</w:t>
            </w:r>
          </w:p>
          <w:p w14:paraId="02DFD666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Monitorowanie stanu tuneli VPN i stałego utrzymywania ich aktywności.</w:t>
            </w:r>
          </w:p>
          <w:p w14:paraId="5369DE5E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Mechanizm „Split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tunneling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” dla połączeń Client-to-Site.</w:t>
            </w:r>
          </w:p>
          <w:p w14:paraId="4526F243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umożliwiać konfigurację połączeń typu SSL VPN. W zakresie tej funkcji musi zapewniać:</w:t>
            </w:r>
          </w:p>
          <w:p w14:paraId="0530FCE9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Pracę w trybie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Tunnel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z możliwością włączenia funkcji „Split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tunneling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” przy zastosowaniu dedykowanego klienta.</w:t>
            </w:r>
          </w:p>
          <w:p w14:paraId="0EDAE949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Producent rozwiązania musi dostarczać oprogramowanie klienckie VPN, które umożliwia realizację połączeń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VPN lub SSL VPN.</w:t>
            </w:r>
          </w:p>
          <w:p w14:paraId="2362CF36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Routing i obsługa łączy WAN</w:t>
            </w:r>
          </w:p>
          <w:p w14:paraId="0A3187CB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 zakresie routingu rozwiązanie powinno zapewniać obsługę:</w:t>
            </w:r>
          </w:p>
          <w:p w14:paraId="4E2B50C6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Routingu statycznego. </w:t>
            </w:r>
          </w:p>
          <w:p w14:paraId="57A4379F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Policy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Based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Routingu.</w:t>
            </w:r>
          </w:p>
          <w:p w14:paraId="0DCAFA13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Protokołów dynamicznego routingu w oparciu o protokoły: RIPv2, OSPF, BGP. </w:t>
            </w:r>
          </w:p>
          <w:p w14:paraId="5A1AE12E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Zarządzanie pasmem</w:t>
            </w:r>
          </w:p>
          <w:p w14:paraId="021D61D0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System Firewall musi umożliwiać zarządzanie pasmem poprzez określenie: maksymalnej, gwarantowanej ilości pasma,  oznaczanie DSCP oraz wskazanie priorytetu ruchu.</w:t>
            </w:r>
          </w:p>
          <w:p w14:paraId="7FDEC6DE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Musi istnieć możliwość określania pasma dla poszczególnych aplikacji.</w:t>
            </w:r>
          </w:p>
          <w:p w14:paraId="5C6B61A4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zapewniać możliwość zarządzania pasmem dla wybranych kategorii URL.</w:t>
            </w:r>
          </w:p>
          <w:p w14:paraId="5FE55467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Ochrona przed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</w:p>
          <w:p w14:paraId="012EBE83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Silnik antywirusowy musi umożliwiać skanowanie ruchu w obu kierunkach komunikacji dla protokołów działających na niestandardowych portach.</w:t>
            </w:r>
          </w:p>
          <w:p w14:paraId="3942DFE5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umożliwiać skanowanie archiwów, w tym co najmniej: zip, RAR.</w:t>
            </w:r>
          </w:p>
          <w:p w14:paraId="78CE8E0F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System musi współpracować z dedykowaną platformą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lub usługą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realizowaną w chmurze. W ramach postępowania musi zostać dostarczona platforma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wraz z niezbędnymi serwisami lub licencja upoważniająca do korzystania z usługi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w chmurze. </w:t>
            </w:r>
          </w:p>
          <w:p w14:paraId="671F210A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Ochrona przed atakami</w:t>
            </w:r>
          </w:p>
          <w:p w14:paraId="7608770C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Ochrona IPS powinna opierać się co najmniej na analizie sygnaturowej oraz na analizie anomalii w protokołach sieciowych.</w:t>
            </w:r>
          </w:p>
          <w:p w14:paraId="0A924045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System powinien chronić przed atakami na aplikacje pracujące na niestandardowych portach.</w:t>
            </w:r>
          </w:p>
          <w:p w14:paraId="1725F935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Baza sygnatur ataków powinna zawierać minimum 3000 wpisów i być aktualizowana automatycznie, zgodnie z harmonogramem definiowanym przez administratora.</w:t>
            </w:r>
          </w:p>
          <w:p w14:paraId="11F4D942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Administrator systemu musi mieć możliwość definiowania własnych wyjątków oraz własnych sygnatur.</w:t>
            </w:r>
          </w:p>
          <w:p w14:paraId="45E93D58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System musi zapewniać wykrywanie anomalii protokołów i ruchu sieciowego, realizując tym samym podstawową ochronę przed atakami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DoS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oraz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DDoS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6B78FF65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Mechanizmy ochrony dla aplikacji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Web’owych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na poziomie sygnaturowym (co najmniej ochrona przed: CSS, SQL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Injecton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Trojany,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Exploity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Roboty) oraz możliwość kontrolowania długości nagłówka, ilości parametrów URL,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Cookies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1F873391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Wykrywanie i blokowanie komunikacji C&amp;C do sieci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botnet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3297B19E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Kontrola aplikacji</w:t>
            </w:r>
          </w:p>
          <w:p w14:paraId="3E009CDB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Funkcja Kontroli Aplikacji powinna umożliwiać kontrolę ruchu na podstawie głębokiej analizy pakietów, nie bazując jedynie na wartościach portów TCP/UDP.</w:t>
            </w:r>
          </w:p>
          <w:p w14:paraId="19331721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Baza Kontroli Aplikacji powinna zawierać minimum 1500 sygnatur i być aktualizowana automatycznie, zgodnie z harmonogramem definiowanym przez administratora.</w:t>
            </w:r>
          </w:p>
          <w:p w14:paraId="1E746ACA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Aplikacje chmurowe (co najmniej: Facebook, Google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Docs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Dropbox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) powinny być kontrolowane pod względem wykonywanych czynności, np.: pobieranie, wysyłanie plików. </w:t>
            </w:r>
          </w:p>
          <w:p w14:paraId="333B56E7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Baza powinna zawierać kategorie aplikacji szczególnie istotne z punktu widzenia bezpieczeństwa: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proxy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, P2P.</w:t>
            </w:r>
          </w:p>
          <w:p w14:paraId="4F74F595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Administrator systemu musi mieć możliwość definiowania wyjątków oraz własnych sygnatur. </w:t>
            </w:r>
          </w:p>
          <w:p w14:paraId="73B3785A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Kontrola WWW</w:t>
            </w:r>
          </w:p>
          <w:p w14:paraId="5C36E5A1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Moduł kontroli WWW musi korzystać z bazy zawierającej co najmniej 33 milionów adresów URL  pogrupowanych w kategorie tematyczne. </w:t>
            </w:r>
          </w:p>
          <w:p w14:paraId="0B807D4D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 ramach filtra www powinny być dostępne kategorie istotne z punktu widzenia bezpieczeństwa, jak: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(lub inne będące źródłem złośliwego oprogramowania),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phishing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spam,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Dynamic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DNS,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proxy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4F1BCA0A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Filtr WWW musi dostarczać kategorii stron zabronionych prawem: Hazard.</w:t>
            </w:r>
          </w:p>
          <w:p w14:paraId="0337F1EC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Administrator musi mieć możliwość nadpisywania kategorii oraz tworzenia 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wyjątków – białe/czarne listy dla adresów URL.</w:t>
            </w:r>
          </w:p>
          <w:p w14:paraId="560F8ADB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Administrator musi mieć możliwość definiowania komunikatów zwracanych użytkownikowi dla różnych akcji podejmowanych przez moduł filtrowania.</w:t>
            </w:r>
          </w:p>
          <w:p w14:paraId="195C880C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 ramach systemu musi istnieć możliwość określenia, dla których kategorii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url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lub wskazanych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ulr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- system nie będzie dokonywał inspekcji szyfrowanej komunikacji. </w:t>
            </w:r>
          </w:p>
          <w:p w14:paraId="4607A6C9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Zarządzanie</w:t>
            </w:r>
          </w:p>
          <w:p w14:paraId="54B5A040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Elementy systemu bezpieczeństwa muszą mieć możliwość zarządzania lokalnego z wykorzystaniem protokołów: HTTPS oraz SSH, jak i powinny mieć możliwość współpracy z dedykowanymi platformami  centralnego zarządzania i monitorowania.</w:t>
            </w:r>
          </w:p>
          <w:p w14:paraId="2BE9DDA8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Komunikacja systemów zabezpieczeń z platformami  centralnego zarządzania musi być realizowana z wykorzystaniem szyfrowanych protokołów.</w:t>
            </w:r>
          </w:p>
          <w:p w14:paraId="602DA35B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System musi współpracować z rozwiązaniami monitorowania poprzez protokoły SNMP w wersjach 2c, 3 oraz umożliwiać przekazywanie statystyk ruchu za pomocą protokołów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netflow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lub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sflow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60286636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Element systemu pełniący funkcję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Firewal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musi posiadać wbudowane narzędzia diagnostyczne, przynajmniej: ping,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traceroute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podglądu pakietów, 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monitorowanie procesowania sesji oraz stanu sesji firewall.</w:t>
            </w:r>
          </w:p>
          <w:p w14:paraId="0DA26E6B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Element systemu realizujący funkcję firewall musi umożliwiać wykonanie szeregu zmian przez administratora w CLI lub GUI, które nie zostaną zaimplementowane zanim nie zostaną zatwierdzone.</w:t>
            </w:r>
          </w:p>
          <w:p w14:paraId="742F7F03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Logowanie</w:t>
            </w:r>
          </w:p>
          <w:p w14:paraId="52F307EB" w14:textId="68613CB6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Elementy systemu bezpieczeństwa muszą realizować  logowanie do aplikacji (logowania i raportowania) udostępnianej w chmurze, lub w ramach postępowania musi zostać dostarczony komercyjny system logowania i raportowania w postaci odpowiednio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t>zabezpieczonej, komercyjnej platformy sprzętowej lub programowej.</w:t>
            </w:r>
          </w:p>
          <w:p w14:paraId="33878AAB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      </w:r>
          </w:p>
          <w:p w14:paraId="5A640C2D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Logowanie musi obejmować zdarzenia dotyczące wszystkich modułów sieciowych i bezpieczeństwa oferowanego systemu.</w:t>
            </w:r>
          </w:p>
          <w:p w14:paraId="5494DBB9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Musi istnieć możliwość logowania do serwera SYSLOG.</w:t>
            </w:r>
          </w:p>
          <w:p w14:paraId="5B0EF8E1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Serwisy i licencje</w:t>
            </w:r>
          </w:p>
          <w:p w14:paraId="084851D2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 ramach postępowania powinny zostać dostarczone licencje upoważniające do korzystania z aktualnych baz funkcji ochronnych producenta i serwisów. Powinny one obejmować:</w:t>
            </w:r>
          </w:p>
          <w:p w14:paraId="4F952795" w14:textId="77777777" w:rsidR="00D52626" w:rsidRPr="00A854CD" w:rsidRDefault="00D5262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Kontrola Aplikacji, IPS, Antywirus (z uwzględnieniem sygnatur do ochrony urządzeń mobilnych - co najmniej dla systemu operacyjnego Android), Analiza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Antyspam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Web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Filtering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bazy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reputacyjne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adresów IP/domen na okres 36 miesięcy. </w:t>
            </w:r>
          </w:p>
          <w:p w14:paraId="157EB18F" w14:textId="77777777" w:rsidR="00D52626" w:rsidRPr="00A854CD" w:rsidRDefault="00D5262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Gwarancja oraz wsparcie</w:t>
            </w:r>
          </w:p>
          <w:p w14:paraId="089345FD" w14:textId="14B57EA8" w:rsidR="00D52626" w:rsidRDefault="00D5262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Gwarancja: System musi być objęty serwisem gwarancyjnym producenta przez okres </w:t>
            </w:r>
            <w:r>
              <w:rPr>
                <w:rFonts w:ascii="Verdana" w:hAnsi="Verdana"/>
                <w:bCs/>
                <w:sz w:val="18"/>
                <w:szCs w:val="18"/>
              </w:rPr>
              <w:t>min 24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miesięcy, polegającym na naprawie lub wymianie urządzenia w przypadku jego wadliwości. W ramach tego serwisu producent musi zapewniać również dostęp do aktualizacji oprogramowania oraz wsparcie techniczne w trybie 8x5xNBD.</w:t>
            </w:r>
          </w:p>
          <w:p w14:paraId="11C8B379" w14:textId="77777777" w:rsidR="00EC72DC" w:rsidRPr="00EC72DC" w:rsidRDefault="00EC72DC" w:rsidP="00EC72DC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2A086B50" w14:textId="77777777" w:rsidR="00D52626" w:rsidRPr="00D52626" w:rsidRDefault="00D52626" w:rsidP="00D52626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2A550932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1B4E9F7A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730ACA0" w14:textId="3248DCC5" w:rsidR="00D52626" w:rsidRPr="00D52626" w:rsidRDefault="00D52626" w:rsidP="00D5262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459F" w14:textId="35A62856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DA41" w14:textId="1A07AEE8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</w:tcPr>
          <w:p w14:paraId="31E87966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4B9CB0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192CED82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F7362B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EA0CB2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66DB2E8D" w14:textId="7FF61560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5725" w14:textId="65DEA16A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A246" w14:textId="77777777" w:rsidR="00D52626" w:rsidRPr="00A854CD" w:rsidRDefault="00D52626" w:rsidP="00D53115">
            <w:pPr>
              <w:tabs>
                <w:tab w:val="left" w:pos="3919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sz w:val="18"/>
                <w:szCs w:val="18"/>
              </w:rPr>
              <w:t>Serwery</w:t>
            </w:r>
          </w:p>
          <w:p w14:paraId="55A0EE42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procesor: 2szt., taktowanie min. 2,90 GHz, każdy po 16 rdzeni/32 wątki, pamięć cache min. 22 MB na każdy procesor,</w:t>
            </w:r>
          </w:p>
          <w:p w14:paraId="65D9AD82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pamięć RAM: 2x64GB DDR4, taktowanie min. 3200 MHz, Dual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Rank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  <w:p w14:paraId="0E5FC129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kontroler sprzętowy RAID obsługujący następujące rodzaje dysków: SATA, SSD, SAS; obsługujący następujące poziomy RAID: 0,1,5,6,10,50,60, 2GB pamięci cache NV, transfer 12Gb/s, wspierane systemy: Linux,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VMWare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  <w:p w14:paraId="22B66012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ilość wnęk montażowych na dyski 2,5": 8 szt., wszystkie podłączone do kontrolera sprzętowego RAID,</w:t>
            </w:r>
          </w:p>
          <w:p w14:paraId="010F488F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dyski: 2 szt. 2,5" dysków SSD Mixed-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Use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, pojemność 1,92GB, interfejs SAS 12Gb/s,</w:t>
            </w:r>
          </w:p>
          <w:p w14:paraId="3CDCAF4C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karta sieciowa: 2 porty RJ-45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+ 2xSFP+, 10GbE, NDC,</w:t>
            </w:r>
          </w:p>
          <w:p w14:paraId="1B6B6FB2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interfejs do zarządzania zdalnego (w wersji Enterprise) z dedykowanym portem,</w:t>
            </w:r>
          </w:p>
          <w:p w14:paraId="2CFADCA5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ramka zabezpieczająca przez nieautoryzowanym wyjęciem dysków z wyświetlaczem LCD informującym o stanie serwera,</w:t>
            </w:r>
          </w:p>
          <w:p w14:paraId="0E0F4841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zasilacz: 2 szt. zasilacza, moc min. 750W każdy, hot-plug,</w:t>
            </w:r>
          </w:p>
          <w:p w14:paraId="6337BC8C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szyny montażowe ruchome z ramieniem na kable,</w:t>
            </w:r>
          </w:p>
          <w:p w14:paraId="7939C4C1" w14:textId="001A29BB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gwarancja </w:t>
            </w:r>
            <w:r>
              <w:rPr>
                <w:rFonts w:ascii="Verdana" w:hAnsi="Verdana"/>
                <w:bCs/>
                <w:sz w:val="18"/>
                <w:szCs w:val="18"/>
              </w:rPr>
              <w:t>min 2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t>lata NBD,</w:t>
            </w:r>
          </w:p>
          <w:p w14:paraId="7CCC3E51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zachowanie dysków twardych - w przypadku awarii uszkodzone dyski zostają u klienta - 3 lata,</w:t>
            </w:r>
          </w:p>
          <w:p w14:paraId="16E61310" w14:textId="77777777" w:rsidR="00D52626" w:rsidRPr="00A854CD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obudowa: 1U,</w:t>
            </w:r>
          </w:p>
          <w:p w14:paraId="43272E16" w14:textId="77777777" w:rsidR="00D52626" w:rsidRDefault="00D52626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wspierane systemy operacyjne: Linux, Windows,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VMWare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40CC7190" w14:textId="41200A0E" w:rsidR="00D52626" w:rsidRDefault="00EC72DC" w:rsidP="00D52626">
            <w:p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033D01">
              <w:rPr>
                <w:rFonts w:ascii="Verdana" w:hAnsi="Verdana"/>
                <w:bCs/>
                <w:sz w:val="18"/>
                <w:szCs w:val="18"/>
                <w:highlight w:val="yellow"/>
              </w:rPr>
              <w:t>Zamawiający dopuszcza serwer o wysokości 1U bez panelu LCD oraz 2U bez panelu LCD.</w:t>
            </w:r>
          </w:p>
          <w:p w14:paraId="052E935B" w14:textId="77777777" w:rsidR="00EC72DC" w:rsidRDefault="00EC72DC" w:rsidP="00D52626">
            <w:p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</w:p>
          <w:p w14:paraId="7E2D8530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35B8783" w14:textId="77777777" w:rsidR="00D52626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F29D199" w14:textId="596A76D8" w:rsidR="00D52626" w:rsidRPr="00D52626" w:rsidRDefault="00D52626" w:rsidP="00D52626">
            <w:p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CC66" w14:textId="614255AB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76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3B98" w14:textId="4543DA99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 w14:paraId="36FF5881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C5BC51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8" w:space="0" w:color="000000"/>
            </w:tcBorders>
          </w:tcPr>
          <w:p w14:paraId="0301E6FE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2B6F2B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9F08E0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626" w:rsidRPr="00A854CD" w14:paraId="1E9B0926" w14:textId="77777777" w:rsidTr="00D5262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B11A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1B93" w14:textId="2BF49145" w:rsidR="00D52626" w:rsidRPr="00A854CD" w:rsidRDefault="00D52626" w:rsidP="00D53115">
            <w:pPr>
              <w:tabs>
                <w:tab w:val="left" w:pos="3919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76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83CF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778E2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45575DB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9720DC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9D46AA5" w14:textId="77777777" w:rsidR="00D52626" w:rsidRPr="00A854CD" w:rsidRDefault="00D52626" w:rsidP="00D5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6A6A6" w:themeFill="background1" w:themeFillShade="A6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0C03CD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FA8A5D" w14:textId="77777777" w:rsidR="00D52626" w:rsidRPr="00A854CD" w:rsidRDefault="00D5262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E5DA025" w14:textId="1420E484" w:rsidR="005061F8" w:rsidRDefault="005061F8"/>
    <w:p w14:paraId="5D493B45" w14:textId="77777777" w:rsidR="000B3FD5" w:rsidRDefault="000B3FD5"/>
    <w:sectPr w:rsidR="000B3FD5" w:rsidSect="00D52626">
      <w:head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A78C0" w14:textId="77777777" w:rsidR="00A854CD" w:rsidRDefault="00A854CD" w:rsidP="00A854CD">
      <w:pPr>
        <w:spacing w:line="240" w:lineRule="auto"/>
      </w:pPr>
      <w:r>
        <w:separator/>
      </w:r>
    </w:p>
  </w:endnote>
  <w:endnote w:type="continuationSeparator" w:id="0">
    <w:p w14:paraId="573D07CA" w14:textId="77777777" w:rsidR="00A854CD" w:rsidRDefault="00A854CD" w:rsidP="00A85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D5112" w14:textId="77777777" w:rsidR="00A854CD" w:rsidRDefault="00A854CD" w:rsidP="00A854CD">
      <w:pPr>
        <w:spacing w:line="240" w:lineRule="auto"/>
      </w:pPr>
      <w:r>
        <w:separator/>
      </w:r>
    </w:p>
  </w:footnote>
  <w:footnote w:type="continuationSeparator" w:id="0">
    <w:p w14:paraId="48038E4B" w14:textId="77777777" w:rsidR="00A854CD" w:rsidRDefault="00A854CD" w:rsidP="00A854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5DC1D" w14:textId="77777777" w:rsidR="007305B3" w:rsidRDefault="00A854CD" w:rsidP="007305B3">
    <w:pPr>
      <w:pStyle w:val="Nagwek"/>
      <w:tabs>
        <w:tab w:val="clear" w:pos="4536"/>
        <w:tab w:val="clear" w:pos="9072"/>
        <w:tab w:val="right" w:pos="0"/>
        <w:tab w:val="left" w:pos="465"/>
        <w:tab w:val="center" w:pos="4514"/>
      </w:tabs>
      <w:jc w:val="center"/>
    </w:pPr>
    <w:r w:rsidRPr="00A743AD">
      <w:rPr>
        <w:noProof/>
        <w:sz w:val="12"/>
        <w:szCs w:val="12"/>
      </w:rPr>
      <w:drawing>
        <wp:inline distT="0" distB="0" distL="0" distR="0" wp14:anchorId="3A0B2688" wp14:editId="07247758">
          <wp:extent cx="4962525" cy="619125"/>
          <wp:effectExtent l="0" t="0" r="9525" b="9525"/>
          <wp:docPr id="1" name="Obraz 1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D15F6" w14:textId="1C3019D4" w:rsidR="00A854CD" w:rsidRDefault="00A854CD" w:rsidP="007305B3">
    <w:pPr>
      <w:pStyle w:val="Nagwek"/>
      <w:tabs>
        <w:tab w:val="clear" w:pos="4536"/>
        <w:tab w:val="clear" w:pos="9072"/>
        <w:tab w:val="right" w:pos="0"/>
        <w:tab w:val="left" w:pos="465"/>
        <w:tab w:val="center" w:pos="4514"/>
      </w:tabs>
      <w:jc w:val="center"/>
    </w:pPr>
    <w:r w:rsidRPr="00A854CD">
      <w:t>3/PN/2020</w:t>
    </w:r>
    <w:r w:rsidR="007305B3">
      <w:tab/>
    </w:r>
    <w:r w:rsidR="007305B3">
      <w:tab/>
    </w:r>
    <w:r w:rsidR="007305B3">
      <w:tab/>
    </w:r>
    <w:r w:rsidR="007305B3">
      <w:tab/>
    </w:r>
    <w:r w:rsidRPr="00A854CD">
      <w:tab/>
    </w:r>
    <w:r w:rsidR="007305B3">
      <w:tab/>
    </w:r>
    <w:r w:rsidR="007305B3">
      <w:tab/>
    </w:r>
    <w:r w:rsidR="007305B3">
      <w:tab/>
    </w:r>
    <w:r w:rsidR="00D52626">
      <w:t xml:space="preserve">Załącznik nr 2 do </w:t>
    </w:r>
    <w:r w:rsidRPr="00A854CD"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D52"/>
    <w:multiLevelType w:val="hybridMultilevel"/>
    <w:tmpl w:val="78A83904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2B4F"/>
    <w:multiLevelType w:val="hybridMultilevel"/>
    <w:tmpl w:val="4F70FFF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07E"/>
    <w:multiLevelType w:val="hybridMultilevel"/>
    <w:tmpl w:val="5040199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1A74"/>
    <w:multiLevelType w:val="multilevel"/>
    <w:tmpl w:val="2CEE04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6D7566"/>
    <w:multiLevelType w:val="hybridMultilevel"/>
    <w:tmpl w:val="31C84296"/>
    <w:lvl w:ilvl="0" w:tplc="F0BC18C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7AA4"/>
    <w:multiLevelType w:val="hybridMultilevel"/>
    <w:tmpl w:val="C60A0AFE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00BF"/>
    <w:multiLevelType w:val="hybridMultilevel"/>
    <w:tmpl w:val="926A682C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D3005"/>
    <w:multiLevelType w:val="hybridMultilevel"/>
    <w:tmpl w:val="328A2532"/>
    <w:lvl w:ilvl="0" w:tplc="DB169B1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6F0"/>
    <w:multiLevelType w:val="hybridMultilevel"/>
    <w:tmpl w:val="5D029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779E"/>
    <w:multiLevelType w:val="multilevel"/>
    <w:tmpl w:val="653AF5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77713C"/>
    <w:multiLevelType w:val="hybridMultilevel"/>
    <w:tmpl w:val="9F4839C4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82E6C"/>
    <w:multiLevelType w:val="hybridMultilevel"/>
    <w:tmpl w:val="FF8C2460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70FAF"/>
    <w:multiLevelType w:val="hybridMultilevel"/>
    <w:tmpl w:val="07D018F6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1FC9"/>
    <w:multiLevelType w:val="hybridMultilevel"/>
    <w:tmpl w:val="101C4A2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47E24"/>
    <w:multiLevelType w:val="hybridMultilevel"/>
    <w:tmpl w:val="FE0E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84FBF"/>
    <w:multiLevelType w:val="multilevel"/>
    <w:tmpl w:val="3092E0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A5D6742"/>
    <w:multiLevelType w:val="hybridMultilevel"/>
    <w:tmpl w:val="31B2C66A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31719"/>
    <w:multiLevelType w:val="multilevel"/>
    <w:tmpl w:val="AADAE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0CB204C"/>
    <w:multiLevelType w:val="hybridMultilevel"/>
    <w:tmpl w:val="6422E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720B1"/>
    <w:multiLevelType w:val="hybridMultilevel"/>
    <w:tmpl w:val="B8787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97266"/>
    <w:multiLevelType w:val="hybridMultilevel"/>
    <w:tmpl w:val="06BC946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2511D"/>
    <w:multiLevelType w:val="hybridMultilevel"/>
    <w:tmpl w:val="8DE86662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E0E8F"/>
    <w:multiLevelType w:val="hybridMultilevel"/>
    <w:tmpl w:val="B728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821"/>
    <w:multiLevelType w:val="hybridMultilevel"/>
    <w:tmpl w:val="10F83CB6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F6D8D"/>
    <w:multiLevelType w:val="multilevel"/>
    <w:tmpl w:val="0770AB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7A7320"/>
    <w:multiLevelType w:val="multilevel"/>
    <w:tmpl w:val="AFA03A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9B3501"/>
    <w:multiLevelType w:val="hybridMultilevel"/>
    <w:tmpl w:val="5AACD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80161"/>
    <w:multiLevelType w:val="multilevel"/>
    <w:tmpl w:val="44A25A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3"/>
  </w:num>
  <w:num w:numId="5">
    <w:abstractNumId w:val="9"/>
  </w:num>
  <w:num w:numId="6">
    <w:abstractNumId w:val="15"/>
  </w:num>
  <w:num w:numId="7">
    <w:abstractNumId w:val="25"/>
  </w:num>
  <w:num w:numId="8">
    <w:abstractNumId w:val="7"/>
  </w:num>
  <w:num w:numId="9">
    <w:abstractNumId w:val="20"/>
  </w:num>
  <w:num w:numId="10">
    <w:abstractNumId w:val="13"/>
  </w:num>
  <w:num w:numId="11">
    <w:abstractNumId w:val="10"/>
  </w:num>
  <w:num w:numId="12">
    <w:abstractNumId w:val="21"/>
  </w:num>
  <w:num w:numId="13">
    <w:abstractNumId w:val="16"/>
  </w:num>
  <w:num w:numId="14">
    <w:abstractNumId w:val="2"/>
  </w:num>
  <w:num w:numId="15">
    <w:abstractNumId w:val="0"/>
  </w:num>
  <w:num w:numId="16">
    <w:abstractNumId w:val="12"/>
  </w:num>
  <w:num w:numId="17">
    <w:abstractNumId w:val="5"/>
  </w:num>
  <w:num w:numId="18">
    <w:abstractNumId w:val="11"/>
  </w:num>
  <w:num w:numId="19">
    <w:abstractNumId w:val="1"/>
  </w:num>
  <w:num w:numId="20">
    <w:abstractNumId w:val="8"/>
  </w:num>
  <w:num w:numId="21">
    <w:abstractNumId w:val="4"/>
  </w:num>
  <w:num w:numId="22">
    <w:abstractNumId w:val="6"/>
  </w:num>
  <w:num w:numId="23">
    <w:abstractNumId w:val="22"/>
  </w:num>
  <w:num w:numId="24">
    <w:abstractNumId w:val="14"/>
  </w:num>
  <w:num w:numId="25">
    <w:abstractNumId w:val="19"/>
  </w:num>
  <w:num w:numId="26">
    <w:abstractNumId w:val="23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F8"/>
    <w:rsid w:val="000B3FD5"/>
    <w:rsid w:val="00163046"/>
    <w:rsid w:val="001B2B1F"/>
    <w:rsid w:val="001C3D6E"/>
    <w:rsid w:val="002A1B85"/>
    <w:rsid w:val="002A31F5"/>
    <w:rsid w:val="002F4677"/>
    <w:rsid w:val="00466CBD"/>
    <w:rsid w:val="005061F8"/>
    <w:rsid w:val="00547D97"/>
    <w:rsid w:val="005C5C3D"/>
    <w:rsid w:val="006D1315"/>
    <w:rsid w:val="007305B3"/>
    <w:rsid w:val="007E753E"/>
    <w:rsid w:val="008451A7"/>
    <w:rsid w:val="00851042"/>
    <w:rsid w:val="008D1A0A"/>
    <w:rsid w:val="00955286"/>
    <w:rsid w:val="00A33F32"/>
    <w:rsid w:val="00A75309"/>
    <w:rsid w:val="00A854CD"/>
    <w:rsid w:val="00C53F3D"/>
    <w:rsid w:val="00D00DC6"/>
    <w:rsid w:val="00D52626"/>
    <w:rsid w:val="00D53115"/>
    <w:rsid w:val="00E57CA4"/>
    <w:rsid w:val="00EC72DC"/>
    <w:rsid w:val="00F01BFC"/>
    <w:rsid w:val="00F76F51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F1F4"/>
  <w15:docId w15:val="{781C82B9-8F21-AE4F-93EC-3EDBAD3F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BF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BFC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F6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552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309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5309"/>
    <w:rPr>
      <w:rFonts w:ascii="Calibri" w:eastAsia="Calibri" w:hAnsi="Calibri" w:cs="Times New Roman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A854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81107-C67D-4B12-942D-41B34966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3534</Words>
  <Characters>21206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2021-01-17T16:04:00Z</dcterms:created>
  <dcterms:modified xsi:type="dcterms:W3CDTF">2021-01-17T16:18:00Z</dcterms:modified>
  <cp:category/>
</cp:coreProperties>
</file>