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F3717" w14:textId="7F33A73D" w:rsidR="005061F8" w:rsidRDefault="005061F8"/>
    <w:p w14:paraId="219B062C" w14:textId="14361204" w:rsidR="00A854CD" w:rsidRPr="00A854CD" w:rsidRDefault="00D52626" w:rsidP="00A854CD">
      <w:pPr>
        <w:jc w:val="center"/>
        <w:rPr>
          <w:b/>
          <w:bCs/>
        </w:rPr>
      </w:pPr>
      <w:r>
        <w:rPr>
          <w:b/>
          <w:bCs/>
        </w:rPr>
        <w:t>FORMULARZ OFERTOWY - CENA</w:t>
      </w:r>
    </w:p>
    <w:p w14:paraId="5976528F" w14:textId="77777777" w:rsidR="00A854CD" w:rsidRDefault="00A854CD"/>
    <w:tbl>
      <w:tblPr>
        <w:tblStyle w:val="a"/>
        <w:tblW w:w="144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5522"/>
        <w:gridCol w:w="765"/>
        <w:gridCol w:w="768"/>
        <w:gridCol w:w="1040"/>
        <w:gridCol w:w="1134"/>
        <w:gridCol w:w="971"/>
        <w:gridCol w:w="1701"/>
        <w:gridCol w:w="1843"/>
      </w:tblGrid>
      <w:tr w:rsidR="00D52626" w:rsidRPr="00A854CD" w14:paraId="6501C2BC" w14:textId="6D12A986" w:rsidTr="00D52626">
        <w:trPr>
          <w:trHeight w:val="420"/>
        </w:trPr>
        <w:tc>
          <w:tcPr>
            <w:tcW w:w="7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12C4B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552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D2944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Nazwa / rodzaj urządzenia</w:t>
            </w:r>
          </w:p>
        </w:tc>
        <w:tc>
          <w:tcPr>
            <w:tcW w:w="1533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4EA00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Ilość</w:t>
            </w:r>
          </w:p>
        </w:tc>
        <w:tc>
          <w:tcPr>
            <w:tcW w:w="1040" w:type="dxa"/>
            <w:shd w:val="clear" w:color="auto" w:fill="D9D9D9"/>
          </w:tcPr>
          <w:p w14:paraId="7BF7B628" w14:textId="34A5AD32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shd w:val="clear" w:color="auto" w:fill="D9D9D9"/>
          </w:tcPr>
          <w:p w14:paraId="63B79A4A" w14:textId="77777777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netto</w:t>
            </w:r>
          </w:p>
          <w:p w14:paraId="1BCB4871" w14:textId="0CD13141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(ilość x cena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jdenostkowa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971" w:type="dxa"/>
            <w:shd w:val="clear" w:color="auto" w:fill="D9D9D9"/>
          </w:tcPr>
          <w:p w14:paraId="773B04BB" w14:textId="26BD8D71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Stawka podatku VAT w %</w:t>
            </w:r>
          </w:p>
        </w:tc>
        <w:tc>
          <w:tcPr>
            <w:tcW w:w="1701" w:type="dxa"/>
            <w:shd w:val="clear" w:color="auto" w:fill="D9D9D9"/>
          </w:tcPr>
          <w:p w14:paraId="6AABDEC3" w14:textId="385929E1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podatku VAT</w:t>
            </w:r>
          </w:p>
        </w:tc>
        <w:tc>
          <w:tcPr>
            <w:tcW w:w="1843" w:type="dxa"/>
            <w:shd w:val="clear" w:color="auto" w:fill="D9D9D9"/>
          </w:tcPr>
          <w:p w14:paraId="7FFE6C04" w14:textId="7ADE71D4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brutto</w:t>
            </w:r>
          </w:p>
        </w:tc>
      </w:tr>
      <w:tr w:rsidR="00D52626" w:rsidRPr="00A854CD" w14:paraId="384E8AE0" w14:textId="5E82DCD9" w:rsidTr="00D52626">
        <w:trPr>
          <w:trHeight w:val="420"/>
        </w:trPr>
        <w:tc>
          <w:tcPr>
            <w:tcW w:w="7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8A41B" w14:textId="5D250B24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7055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C524F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/>
                <w:bCs/>
                <w:sz w:val="18"/>
                <w:szCs w:val="18"/>
              </w:rPr>
              <w:t>Sale Projektowe</w:t>
            </w:r>
          </w:p>
        </w:tc>
        <w:tc>
          <w:tcPr>
            <w:tcW w:w="1040" w:type="dxa"/>
            <w:shd w:val="clear" w:color="auto" w:fill="EFEFEF"/>
          </w:tcPr>
          <w:p w14:paraId="43DB8741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FEFEF"/>
          </w:tcPr>
          <w:p w14:paraId="794CF35E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EFEFEF"/>
          </w:tcPr>
          <w:p w14:paraId="3B63BFAC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FEFEF"/>
          </w:tcPr>
          <w:p w14:paraId="01E96F3C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FEFEF"/>
          </w:tcPr>
          <w:p w14:paraId="5D5F535C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D52626" w:rsidRPr="00A854CD" w14:paraId="2182A6D1" w14:textId="2D0DEB28" w:rsidTr="00D5262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275B0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0E8EC" w14:textId="25E78C5F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Monitor (przekątna ekranu: 55 cali, rozdzielczość min. 1920x1080, Jasność: min. 300 cd/m2, złącza: 3x HDMI, 1x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>, 2x USB, 1xLAN, żywotność: min. 60 000 godz., standard montażu: VESA)</w:t>
            </w:r>
          </w:p>
          <w:p w14:paraId="3F00F1D4" w14:textId="77777777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9025443" w14:textId="224A1946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0FB8624E" w14:textId="77777777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2D9B144" w14:textId="33AA4360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22663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79602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040" w:type="dxa"/>
          </w:tcPr>
          <w:p w14:paraId="5E3B3F87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326103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78AB8A8A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2DE5E94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A03253E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626" w:rsidRPr="00A854CD" w14:paraId="7BB2A26F" w14:textId="35B8687B" w:rsidTr="00D5262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65C78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01A7A" w14:textId="7F3B9DDF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Uchwyt ścienny do monitora (standard montażu: VESA), min. udźwig: masa telewizora + 20%, typ uchwytu: ruchomy (w zakresie:</w:t>
            </w:r>
            <w:r w:rsidRPr="00A854CD">
              <w:rPr>
                <w:rFonts w:ascii="Verdana" w:hAnsi="Verdana"/>
                <w:sz w:val="18"/>
                <w:szCs w:val="18"/>
              </w:rPr>
              <w:br/>
              <w:t>góra - dół, na boki, regulowana odległość od ściany)</w:t>
            </w:r>
          </w:p>
          <w:p w14:paraId="2D247A23" w14:textId="77777777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6E4962E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1A625714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2563872" w14:textId="49B3511D" w:rsidR="00D52626" w:rsidRPr="00A854CD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02083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C3D26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040" w:type="dxa"/>
          </w:tcPr>
          <w:p w14:paraId="1E401C17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27993F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4E0C1863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6E8705D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E8D0FEB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626" w:rsidRPr="00A854CD" w14:paraId="15D72BB3" w14:textId="04A8B764" w:rsidTr="00D5262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E6F0B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9D42A" w14:textId="77777777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Złącze 1x HDMI, 1x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 xml:space="preserve">, 1x VGA we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floorboxie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 xml:space="preserve"> przy stole</w:t>
            </w:r>
          </w:p>
          <w:p w14:paraId="027A26E7" w14:textId="77777777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BE8050E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4F16C439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7C6B012" w14:textId="3772AC41" w:rsidR="00D52626" w:rsidRPr="00A854CD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D696B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lastRenderedPageBreak/>
              <w:t>3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227A2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040" w:type="dxa"/>
          </w:tcPr>
          <w:p w14:paraId="4FBDBC36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B0DD97E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2F0BE8C2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1AFA5CA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790251C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626" w:rsidRPr="00A854CD" w14:paraId="2E8F1E79" w14:textId="4FEC7C56" w:rsidTr="00D5262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42E31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8780A" w14:textId="77777777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Tablica stojąca dwustronna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suchościeralna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>, magnetyczna, obrotowo-jezdna min. 80 cali</w:t>
            </w:r>
          </w:p>
          <w:p w14:paraId="47006F0A" w14:textId="77777777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6B0BB01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75031689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D5D0888" w14:textId="12848BAB" w:rsidR="00D52626" w:rsidRPr="00A854CD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D37A1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BD674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040" w:type="dxa"/>
          </w:tcPr>
          <w:p w14:paraId="041BC276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C72823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019BA007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3AA01BC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E6ACEED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626" w:rsidRPr="00A854CD" w14:paraId="62DE9C07" w14:textId="22913237" w:rsidTr="00D52626">
        <w:tc>
          <w:tcPr>
            <w:tcW w:w="7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0C506" w14:textId="57A6419E" w:rsidR="00D52626" w:rsidRPr="00A854CD" w:rsidRDefault="00D52626">
            <w:pPr>
              <w:widowControl w:val="0"/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7055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35272" w14:textId="77777777" w:rsidR="00D52626" w:rsidRPr="00A854CD" w:rsidRDefault="00D52626">
            <w:pPr>
              <w:widowControl w:val="0"/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/>
                <w:bCs/>
                <w:sz w:val="18"/>
                <w:szCs w:val="18"/>
              </w:rPr>
              <w:t>Sale Szkoleniowe</w:t>
            </w:r>
          </w:p>
        </w:tc>
        <w:tc>
          <w:tcPr>
            <w:tcW w:w="1040" w:type="dxa"/>
            <w:shd w:val="clear" w:color="auto" w:fill="EFEFEF"/>
          </w:tcPr>
          <w:p w14:paraId="6C9E1A2F" w14:textId="77777777" w:rsidR="00D52626" w:rsidRPr="00A854CD" w:rsidRDefault="00D52626">
            <w:pPr>
              <w:widowControl w:val="0"/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FEFEF"/>
          </w:tcPr>
          <w:p w14:paraId="4DF57544" w14:textId="77777777" w:rsidR="00D52626" w:rsidRPr="00A854CD" w:rsidRDefault="00D52626">
            <w:pPr>
              <w:widowControl w:val="0"/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EFEFEF"/>
          </w:tcPr>
          <w:p w14:paraId="03BA1C06" w14:textId="77777777" w:rsidR="00D52626" w:rsidRPr="00A854CD" w:rsidRDefault="00D52626">
            <w:pPr>
              <w:widowControl w:val="0"/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FEFEF"/>
          </w:tcPr>
          <w:p w14:paraId="24E0C730" w14:textId="77777777" w:rsidR="00D52626" w:rsidRPr="00A854CD" w:rsidRDefault="00D52626">
            <w:pPr>
              <w:widowControl w:val="0"/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FEFEF"/>
          </w:tcPr>
          <w:p w14:paraId="374032D6" w14:textId="77777777" w:rsidR="00D52626" w:rsidRPr="00A854CD" w:rsidRDefault="00D52626">
            <w:pPr>
              <w:widowControl w:val="0"/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D52626" w:rsidRPr="00A854CD" w14:paraId="14FD44BF" w14:textId="34EB00D4" w:rsidTr="00D5262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4B6BA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BE1F0" w14:textId="77777777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Tablica interaktywna (min. 65 cali, rozdzielczość min. 4K, ekran dotykowy, złącza min. 1x HDMI, 1x Ethernet, komunikacja bezprzewodowa, współpraca z oprogramowaniem do wideokonferencji (m. in. Zoom, Cisco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Webex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 xml:space="preserve">, MS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Teams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>/Skype), możliwość przeprowadzenia wideokonferencji (kamera + mikrofon - wbudowana lub opcja podłączenia zewnętrznych urządzeń) + zestaw montażowy ścienny</w:t>
            </w:r>
          </w:p>
          <w:p w14:paraId="1F19353C" w14:textId="77777777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51C0515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3EFBB8A4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2B2AC8C" w14:textId="59E74664" w:rsidR="00D52626" w:rsidRPr="00A854CD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272CA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A99DB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040" w:type="dxa"/>
          </w:tcPr>
          <w:p w14:paraId="4EEEE5A6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51EF04B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2E365192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70A85C6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68B8AA0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626" w:rsidRPr="00A854CD" w14:paraId="599AA402" w14:textId="2251EC27" w:rsidTr="00D5262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3133A" w14:textId="77777777" w:rsidR="00D52626" w:rsidRPr="00A854CD" w:rsidRDefault="00D52626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26D77" w14:textId="77777777" w:rsidR="00D52626" w:rsidRDefault="00D52626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Monitor (przekątna ekranu: 65 cali, rozdzielczość min. 4K, Jasność: min. 300 cd/m2, złącza: 3x HDMI, 1x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>, 2x USB, 1xLAN, żywotność: min. 60 000 godz., standard montażu: VESA)</w:t>
            </w:r>
          </w:p>
          <w:p w14:paraId="541CF7D9" w14:textId="77777777" w:rsidR="00D52626" w:rsidRDefault="00D52626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65D32D8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707481B3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4F45689E" w14:textId="40A0AC55" w:rsidR="00D52626" w:rsidRPr="00A854CD" w:rsidRDefault="00D52626" w:rsidP="00D52626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B595B" w14:textId="77777777" w:rsidR="00D52626" w:rsidRPr="00A854CD" w:rsidRDefault="00D52626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FB75F" w14:textId="77777777" w:rsidR="00D52626" w:rsidRPr="00A854CD" w:rsidRDefault="00D52626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040" w:type="dxa"/>
          </w:tcPr>
          <w:p w14:paraId="481C388C" w14:textId="77777777" w:rsidR="00D52626" w:rsidRPr="00A854CD" w:rsidRDefault="00D52626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429BE0" w14:textId="77777777" w:rsidR="00D52626" w:rsidRPr="00A854CD" w:rsidRDefault="00D52626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6F9E5720" w14:textId="77777777" w:rsidR="00D52626" w:rsidRPr="00A854CD" w:rsidRDefault="00D52626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83841D" w14:textId="77777777" w:rsidR="00D52626" w:rsidRPr="00A854CD" w:rsidRDefault="00D52626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BDD4758" w14:textId="77777777" w:rsidR="00D52626" w:rsidRPr="00A854CD" w:rsidRDefault="00D52626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626" w:rsidRPr="00A854CD" w14:paraId="64D5B107" w14:textId="3306D722" w:rsidTr="00D5262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2BB2B" w14:textId="77777777" w:rsidR="00D52626" w:rsidRPr="00A854CD" w:rsidRDefault="00D52626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4D7C0" w14:textId="77777777" w:rsidR="00D52626" w:rsidRDefault="00D52626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Uchwyt ścienny do monitora (standard montażu: VESA), min. udźwig: masa telewizora + 25% zapasu, typ uchwytu: ruchomy (w zakresie:</w:t>
            </w:r>
            <w:r w:rsidRPr="00A854CD">
              <w:rPr>
                <w:rFonts w:ascii="Verdana" w:hAnsi="Verdana"/>
                <w:sz w:val="18"/>
                <w:szCs w:val="18"/>
              </w:rPr>
              <w:br/>
              <w:t>góra - dół, na boki, regulowana odległość od ściany)</w:t>
            </w:r>
          </w:p>
          <w:p w14:paraId="61F23CB2" w14:textId="77777777" w:rsidR="00D52626" w:rsidRDefault="00D52626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50F6384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5A69732D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44231D50" w14:textId="1A747658" w:rsidR="00D52626" w:rsidRPr="00A854CD" w:rsidRDefault="00D52626" w:rsidP="00D52626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864DA" w14:textId="77777777" w:rsidR="00D52626" w:rsidRPr="00A854CD" w:rsidRDefault="00D52626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lastRenderedPageBreak/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1AA0E" w14:textId="77777777" w:rsidR="00D52626" w:rsidRPr="00A854CD" w:rsidRDefault="00D52626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040" w:type="dxa"/>
          </w:tcPr>
          <w:p w14:paraId="39FBE316" w14:textId="77777777" w:rsidR="00D52626" w:rsidRPr="00A854CD" w:rsidRDefault="00D52626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96BECF" w14:textId="77777777" w:rsidR="00D52626" w:rsidRPr="00A854CD" w:rsidRDefault="00D52626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02FD16B0" w14:textId="77777777" w:rsidR="00D52626" w:rsidRPr="00A854CD" w:rsidRDefault="00D52626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3B72DFF" w14:textId="77777777" w:rsidR="00D52626" w:rsidRPr="00A854CD" w:rsidRDefault="00D52626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877F6DD" w14:textId="77777777" w:rsidR="00D52626" w:rsidRPr="00A854CD" w:rsidRDefault="00D52626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626" w:rsidRPr="00A854CD" w14:paraId="07AC330C" w14:textId="1D464904" w:rsidTr="00D5262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5407E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789C7" w14:textId="77777777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Projektor multimedialny (rozdzielczość: min. 1920x1080, jasność min. 2000Lm, żywotność: 10 000 godzin, technologia projekcji trzy panele LCD (3LCD), wejścia wideo: min. 1x HDMI, format obrazu: min. 16:9; opcjonalnie dodatkowo 16:10, 4:3)</w:t>
            </w:r>
          </w:p>
          <w:p w14:paraId="09C65569" w14:textId="77777777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8C752B9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31BD31D0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FB811A3" w14:textId="422CD1A7" w:rsidR="00D52626" w:rsidRPr="00A854CD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9A1C2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F7FF1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040" w:type="dxa"/>
          </w:tcPr>
          <w:p w14:paraId="2C639167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ADD750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5EFB595D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4FB76C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C6BD1EE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626" w:rsidRPr="00A854CD" w14:paraId="1702A396" w14:textId="3F616922" w:rsidTr="00D5262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EF573" w14:textId="77777777" w:rsidR="00D52626" w:rsidRPr="00A854CD" w:rsidRDefault="00D52626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4A7D7" w14:textId="77777777" w:rsidR="00D52626" w:rsidRDefault="00D52626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Projektor multimedialny (rozdzielczość: min. 1920x1080, jasność min. 2000Lm, żywotność: 10 000 godzin, technologia projekcji trzy panele LCD (3LCD), wejścia wideo: min. 2x HDMI, format obrazu: min. 16:9; opcjonalnie dodatkowo 16:10, 4:3)</w:t>
            </w:r>
          </w:p>
          <w:p w14:paraId="15AB1C1A" w14:textId="77777777" w:rsidR="00D52626" w:rsidRDefault="00D52626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061C54B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21DAC2C3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488B2F6B" w14:textId="606E779F" w:rsidR="00D52626" w:rsidRPr="00A854CD" w:rsidRDefault="00D52626" w:rsidP="00D52626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6F26A" w14:textId="77777777" w:rsidR="00D52626" w:rsidRPr="00A854CD" w:rsidRDefault="00D52626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E9E7C" w14:textId="77777777" w:rsidR="00D52626" w:rsidRPr="00A854CD" w:rsidRDefault="00D52626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040" w:type="dxa"/>
          </w:tcPr>
          <w:p w14:paraId="2F92F480" w14:textId="77777777" w:rsidR="00D52626" w:rsidRPr="00A854CD" w:rsidRDefault="00D52626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0602608" w14:textId="77777777" w:rsidR="00D52626" w:rsidRPr="00A854CD" w:rsidRDefault="00D52626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7CA6450C" w14:textId="77777777" w:rsidR="00D52626" w:rsidRPr="00A854CD" w:rsidRDefault="00D52626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CAC9534" w14:textId="77777777" w:rsidR="00D52626" w:rsidRPr="00A854CD" w:rsidRDefault="00D52626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70B16BE" w14:textId="77777777" w:rsidR="00D52626" w:rsidRPr="00A854CD" w:rsidRDefault="00D52626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626" w:rsidRPr="00A854CD" w14:paraId="7DC3C6B7" w14:textId="1F744540" w:rsidTr="00D5262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A6F3B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53C36" w14:textId="77777777" w:rsidR="00D52626" w:rsidRDefault="00D52626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Ekran projekcyjny (elektryczny, do montażu sufitowego/ściennego, wymiary powierzchni roboczej: min. 293x183cm, sterowalny, opuszczany z sufitu, powierzchnia projekcyjna do przedniej projekcji: biała, format obrazu: 16:10)</w:t>
            </w:r>
          </w:p>
          <w:p w14:paraId="4B62C424" w14:textId="77777777" w:rsidR="00D52626" w:rsidRDefault="00D52626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70B6941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7BD1A3B9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19A1E0C" w14:textId="3482EA7E" w:rsidR="00D52626" w:rsidRPr="00A854CD" w:rsidRDefault="00D52626" w:rsidP="00D52626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F969E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1E039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040" w:type="dxa"/>
          </w:tcPr>
          <w:p w14:paraId="17451E64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9D8E4F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3B3F3AF5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F08D4A2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A917401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626" w:rsidRPr="00A854CD" w14:paraId="69FF5ED8" w14:textId="491C1657" w:rsidTr="00D5262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B5CC8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D26F5" w14:textId="77777777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Uchwyt sufitowy do projektora (udźwig: min. waga projektora + 10%)</w:t>
            </w:r>
          </w:p>
          <w:p w14:paraId="3BF25D45" w14:textId="77777777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C87F017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3612A46F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B1339B2" w14:textId="043AF664" w:rsidR="00D52626" w:rsidRPr="00A854CD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96816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lastRenderedPageBreak/>
              <w:t>3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AE8BD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040" w:type="dxa"/>
          </w:tcPr>
          <w:p w14:paraId="42B8024E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AF77D7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5052A6A6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EEF45E6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591E87D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626" w:rsidRPr="00A854CD" w14:paraId="0BF7478C" w14:textId="5990D7EE" w:rsidTr="00D5262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6698D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AF576" w14:textId="77777777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Panel sterowania: roletami/zasłonami, światłem, projektorem, ekranem projekcyjnym, blisko prowadzącego</w:t>
            </w:r>
          </w:p>
          <w:p w14:paraId="7A2C000D" w14:textId="77777777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50ADC27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0CAC672A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66BFAFA" w14:textId="4CFE6311" w:rsidR="00D52626" w:rsidRPr="00A854CD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7F780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EC98F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040" w:type="dxa"/>
          </w:tcPr>
          <w:p w14:paraId="502872A2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9BD2C0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01569F4C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C402CF1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4B89B1B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626" w:rsidRPr="00A854CD" w14:paraId="3D081890" w14:textId="592325E3" w:rsidTr="00D5262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07C1C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E8D37" w14:textId="77777777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Złącze 2x HDMI, 1x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 xml:space="preserve">, 1x VGA w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floorboxie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 xml:space="preserve"> przy stole - 2 komplety na salę</w:t>
            </w:r>
          </w:p>
          <w:p w14:paraId="40286558" w14:textId="77777777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8C4A560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5B094DDB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4260521" w14:textId="0EFCBFAD" w:rsidR="00D52626" w:rsidRPr="00A854CD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F9D5B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461C9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040" w:type="dxa"/>
          </w:tcPr>
          <w:p w14:paraId="550A5191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FBFA80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28836573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5181CE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4714F74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626" w:rsidRPr="00A854CD" w14:paraId="2568050B" w14:textId="7A01F4BF" w:rsidTr="00D5262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31D28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97F2A" w14:textId="77777777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System (urządzenie z oprogramowaniem) bezprzewodowego łączenia się z projektorem i telewizorem za pomocą przekaźników na USB (rozdzielczość min. 1920x1080, złącza min. 1x HDMI, załączone oprogramowanie do sterowania systemem, min. 4 przekaźniki USB)</w:t>
            </w:r>
          </w:p>
          <w:p w14:paraId="3F2DCA49" w14:textId="77777777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CF56DAC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2E7D4730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EA2875B" w14:textId="1720BEE7" w:rsidR="00D52626" w:rsidRPr="00A854CD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FA9C5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099C5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040" w:type="dxa"/>
          </w:tcPr>
          <w:p w14:paraId="6A97963C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F98EE2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16CBFA01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69187A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8173AE6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626" w:rsidRPr="00A854CD" w14:paraId="71DC5738" w14:textId="6E3B589A" w:rsidTr="00D5262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62ED2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EEE20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Nagłośnienie sufitowe: </w:t>
            </w:r>
          </w:p>
          <w:p w14:paraId="64523889" w14:textId="77777777" w:rsidR="00D52626" w:rsidRPr="00A854CD" w:rsidRDefault="00D5262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odbiornik dla głośników</w:t>
            </w:r>
          </w:p>
          <w:p w14:paraId="18F727BC" w14:textId="77777777" w:rsidR="00D52626" w:rsidRDefault="00D5262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4 głośniki sufitowe</w:t>
            </w:r>
          </w:p>
          <w:p w14:paraId="38B35489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2BEEDED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01BA74FE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414FC3CD" w14:textId="6926EA38" w:rsidR="00D52626" w:rsidRPr="00A854CD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755C2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lastRenderedPageBreak/>
              <w:t>3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1B57E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040" w:type="dxa"/>
          </w:tcPr>
          <w:p w14:paraId="389553CA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6116F4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5EFA3868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BD1B8B7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5C2FDFC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626" w:rsidRPr="00A854CD" w14:paraId="69BBBE67" w14:textId="54969811" w:rsidTr="00D5262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B053E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4E5C8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Mikrofony:</w:t>
            </w:r>
          </w:p>
          <w:p w14:paraId="747FDD5B" w14:textId="77777777" w:rsidR="00D52626" w:rsidRPr="00A854CD" w:rsidRDefault="00D5262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odbiornik dla mikrofonów</w:t>
            </w:r>
          </w:p>
          <w:p w14:paraId="685BD2A2" w14:textId="77777777" w:rsidR="00D52626" w:rsidRPr="00A854CD" w:rsidRDefault="00D5262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1 mikrofon typu Hand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Held</w:t>
            </w:r>
            <w:proofErr w:type="spellEnd"/>
          </w:p>
          <w:p w14:paraId="7DCD0004" w14:textId="443AB560" w:rsidR="00D52626" w:rsidRDefault="00D5262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1 mikrofon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lavalier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 xml:space="preserve"> “krawatowy” wraz z nadajnikiem </w:t>
            </w:r>
          </w:p>
          <w:p w14:paraId="1B4CF6E6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14:paraId="3C869157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11828210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5AC8451" w14:textId="56C44FEA" w:rsidR="00D52626" w:rsidRPr="00A854CD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CEDBE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97575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040" w:type="dxa"/>
          </w:tcPr>
          <w:p w14:paraId="752D14ED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E06690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476CBAA2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904716D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054B731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626" w:rsidRPr="00A854CD" w14:paraId="2C23349A" w14:textId="3D04A5AC" w:rsidTr="00D5262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45865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93882" w14:textId="77777777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System do telekonferencji ( 16 mikrofonów na stole, kamera, zintegrowane z tablicą multimedialną/projektorem)</w:t>
            </w:r>
          </w:p>
          <w:p w14:paraId="437D4343" w14:textId="77777777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78A46B8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4EC7D177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A4018E0" w14:textId="62BBAD27" w:rsidR="00D52626" w:rsidRPr="00A854CD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6F85B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290A1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040" w:type="dxa"/>
          </w:tcPr>
          <w:p w14:paraId="5F9F1000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728C58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1BCEAE0F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2B2BC59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6548D46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626" w:rsidRPr="00A854CD" w14:paraId="3BB87470" w14:textId="24BCB5CF" w:rsidTr="00D52626">
        <w:tc>
          <w:tcPr>
            <w:tcW w:w="7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5AFB1" w14:textId="0DDAAA4F" w:rsidR="00D52626" w:rsidRPr="00A854CD" w:rsidRDefault="00D52626">
            <w:pPr>
              <w:widowControl w:val="0"/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7055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1F889" w14:textId="77777777" w:rsidR="00D52626" w:rsidRPr="00A854CD" w:rsidRDefault="00D52626">
            <w:pPr>
              <w:widowControl w:val="0"/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/>
                <w:bCs/>
                <w:sz w:val="18"/>
                <w:szCs w:val="18"/>
              </w:rPr>
              <w:t>Sala Reprezentatywna</w:t>
            </w:r>
          </w:p>
        </w:tc>
        <w:tc>
          <w:tcPr>
            <w:tcW w:w="1040" w:type="dxa"/>
            <w:shd w:val="clear" w:color="auto" w:fill="EFEFEF"/>
          </w:tcPr>
          <w:p w14:paraId="4E8CD78E" w14:textId="77777777" w:rsidR="00D52626" w:rsidRPr="00A854CD" w:rsidRDefault="00D52626">
            <w:pPr>
              <w:widowControl w:val="0"/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FEFEF"/>
          </w:tcPr>
          <w:p w14:paraId="246B9D15" w14:textId="77777777" w:rsidR="00D52626" w:rsidRPr="00A854CD" w:rsidRDefault="00D52626">
            <w:pPr>
              <w:widowControl w:val="0"/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EFEFEF"/>
          </w:tcPr>
          <w:p w14:paraId="67D64048" w14:textId="77777777" w:rsidR="00D52626" w:rsidRPr="00A854CD" w:rsidRDefault="00D52626">
            <w:pPr>
              <w:widowControl w:val="0"/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FEFEF"/>
          </w:tcPr>
          <w:p w14:paraId="3988A751" w14:textId="77777777" w:rsidR="00D52626" w:rsidRPr="00A854CD" w:rsidRDefault="00D52626">
            <w:pPr>
              <w:widowControl w:val="0"/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FEFEF"/>
          </w:tcPr>
          <w:p w14:paraId="769797F1" w14:textId="77777777" w:rsidR="00D52626" w:rsidRPr="00A854CD" w:rsidRDefault="00D52626">
            <w:pPr>
              <w:widowControl w:val="0"/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D52626" w:rsidRPr="00A854CD" w14:paraId="60EDF1C0" w14:textId="30ACFF46" w:rsidTr="00D5262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7D045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062F9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Ściana multimedialna (ściana wideo)</w:t>
            </w:r>
          </w:p>
          <w:p w14:paraId="02144820" w14:textId="50FA14F3" w:rsidR="00D52626" w:rsidRPr="00A854CD" w:rsidRDefault="00D52626" w:rsidP="00851042">
            <w:pPr>
              <w:pStyle w:val="Akapitzlist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Monitory bezszwowe 24 szt. (55 cali, panel IPS RGB, rozdzielczość min. 1920x1080, jasność min. 500 cd/m2, tryb pracy 24/7, ramka po złączeniu monitorów max. 3,5 mm (góra, dół, lewo, prawo), wejście i wyjście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 xml:space="preserve">, wejście i wyjście LAN, możliwość zdalnej diagnostyki, wbudowana platforma informacji wizualnej, żywotność nie mniej niż 60 000 godzin, kalibracja kolorów w poszczególnych monitorach, jak również różnic właściwości między połączonymi monitorami </w:t>
            </w:r>
          </w:p>
          <w:p w14:paraId="03B3988B" w14:textId="77777777" w:rsidR="00D52626" w:rsidRPr="00A854CD" w:rsidRDefault="00D52626" w:rsidP="00851042">
            <w:pPr>
              <w:pStyle w:val="Akapitzlist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Rozmieszczenie monitorów – 3 w pionie, 8 w poziomie</w:t>
            </w:r>
          </w:p>
          <w:p w14:paraId="7E7CF870" w14:textId="77777777" w:rsidR="00D52626" w:rsidRPr="00A854CD" w:rsidRDefault="00D52626" w:rsidP="00851042">
            <w:pPr>
              <w:pStyle w:val="Akapitzlist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lastRenderedPageBreak/>
              <w:t>Konstrukcja montażowa ściany graficznej z uchwytami montażowymi typu pop-out do monitorów</w:t>
            </w:r>
          </w:p>
          <w:p w14:paraId="3379B6EC" w14:textId="51782BB4" w:rsidR="00D52626" w:rsidRPr="00A854CD" w:rsidRDefault="00D52626" w:rsidP="00851042">
            <w:pPr>
              <w:pStyle w:val="Akapitzlist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Kompletny system z urządzeniami typu konwertery do odtwarzania treści i zarządzania ścianą wideo:</w:t>
            </w:r>
          </w:p>
          <w:p w14:paraId="4DED21DB" w14:textId="77777777" w:rsidR="00D52626" w:rsidRPr="00A854CD" w:rsidRDefault="00D52626" w:rsidP="00851042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Możliwość wyświetlania obrazu w różnych konfiguracjach:</w:t>
            </w:r>
          </w:p>
          <w:p w14:paraId="25053BAC" w14:textId="4DE1884C" w:rsidR="00D52626" w:rsidRPr="00A854CD" w:rsidRDefault="00D52626" w:rsidP="00851042">
            <w:pPr>
              <w:pStyle w:val="Akapitzlist"/>
              <w:widowControl w:val="0"/>
              <w:numPr>
                <w:ilvl w:val="2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Cały ekran – obraz z jednego urządzenia powiększony na wszystkie 24 monitory</w:t>
            </w:r>
          </w:p>
          <w:p w14:paraId="21319197" w14:textId="2B8834F3" w:rsidR="00D52626" w:rsidRPr="00A854CD" w:rsidRDefault="00D52626" w:rsidP="00851042">
            <w:pPr>
              <w:pStyle w:val="Akapitzlist"/>
              <w:widowControl w:val="0"/>
              <w:numPr>
                <w:ilvl w:val="2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Pół ekranu – obraz z jednego urządzenia powiększony na 12 monitorów. Możliwość odtwarzania z dwóch urządzeń jednocześnie (połowa ściany wideo na jedno urządzenie) </w:t>
            </w:r>
          </w:p>
          <w:p w14:paraId="6A5E7557" w14:textId="7696FE21" w:rsidR="00D52626" w:rsidRPr="00A854CD" w:rsidRDefault="00D52626" w:rsidP="00851042">
            <w:pPr>
              <w:pStyle w:val="Akapitzlist"/>
              <w:widowControl w:val="0"/>
              <w:numPr>
                <w:ilvl w:val="2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1/4 ekranu – obraz z jednego urządzenia powiększony na 6 monitorów. Możliwość odtwarzania z czterech urządzeń jednocześnie (1/4 ściany wideo na jedno urządzenie)</w:t>
            </w:r>
          </w:p>
          <w:p w14:paraId="2C14D4D0" w14:textId="7635A39B" w:rsidR="00D52626" w:rsidRPr="00A854CD" w:rsidRDefault="00D52626" w:rsidP="00851042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Możliwość podłączenia do urządzeń poprzez port HDMI (plug &amp;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play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>)</w:t>
            </w:r>
          </w:p>
          <w:p w14:paraId="5F7FB014" w14:textId="77777777" w:rsidR="00D52626" w:rsidRDefault="00D52626" w:rsidP="00F76F51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Panel sterowania – sterowanie całą ścianą wideo w jednym urządzeniu</w:t>
            </w:r>
          </w:p>
          <w:p w14:paraId="7C6C55DB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326A9C5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5D4BC41B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9DDA9E6" w14:textId="3EAF1BF9" w:rsidR="00D52626" w:rsidRP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BDDA8" w14:textId="074BEF08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lastRenderedPageBreak/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34EAB" w14:textId="1910DDCA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040" w:type="dxa"/>
          </w:tcPr>
          <w:p w14:paraId="186B2B41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BEB0F63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6C4D9E75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2B37A56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7C9EAAE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626" w:rsidRPr="00A854CD" w14:paraId="2717B3CF" w14:textId="183D15A4" w:rsidTr="00D5262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37801" w14:textId="03BC0FA0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lastRenderedPageBreak/>
              <w:t>2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010D3" w14:textId="77777777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Monitor (przekątna ekranu: 65 cali, rozdzielczość min. 4K, Jasność: min. 300 cd/m2, złącza: 3x HDMI, 1x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>, 2x USB, 1xLAN, żywotność: min. 60 000 godz., standard montażu: VESA)</w:t>
            </w:r>
          </w:p>
          <w:p w14:paraId="25D41DA9" w14:textId="77777777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582B5C8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Nazwa producenta................................</w:t>
            </w:r>
          </w:p>
          <w:p w14:paraId="1284AE3F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2EFA9A8" w14:textId="071D72A5" w:rsidR="00D52626" w:rsidRPr="00A854CD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C966D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lastRenderedPageBreak/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3D24D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040" w:type="dxa"/>
          </w:tcPr>
          <w:p w14:paraId="28C3FE4D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C9DD10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34517B29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F4B7E12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A73F4F0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626" w:rsidRPr="00A854CD" w14:paraId="05418716" w14:textId="4D889C83" w:rsidTr="00D5262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9CBE3" w14:textId="60FC18D0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5291C" w14:textId="77777777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Projektor laserowy (laserowe źródło światła, rozdzielczość: min. 1920x1080, jasność min. 3000Lm, żywotność: 10 000 godzin, technologia projekcji trzy panele LCD (3LCD), wejścia wideo: min. 1x HDMI, format obrazu: min. 16:9; opcjonalnie dodatkowo 16:10, 4:3)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14:paraId="2B8796DE" w14:textId="77777777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BB37D3F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7FD88F02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6EFAC71" w14:textId="31F3379D" w:rsidR="00D52626" w:rsidRPr="00A854CD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730E3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B3308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040" w:type="dxa"/>
          </w:tcPr>
          <w:p w14:paraId="47CC261D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FF8AE4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40ABF814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045145C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CE93B37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626" w:rsidRPr="00A854CD" w14:paraId="02E1D5A5" w14:textId="6A91567D" w:rsidTr="00D5262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80DEA" w14:textId="0A829C24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E8AE1" w14:textId="77777777" w:rsidR="00D52626" w:rsidRDefault="00D52626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Uchwyt sufitowy do projektora (udźwig: min. waga projektora + 10%)</w:t>
            </w:r>
          </w:p>
          <w:p w14:paraId="2BA6E00C" w14:textId="77777777" w:rsidR="00D52626" w:rsidRDefault="00D52626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BEDE9BA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312C5558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A6AA952" w14:textId="0CD2E378" w:rsidR="00D52626" w:rsidRPr="00A854CD" w:rsidRDefault="00D52626" w:rsidP="00D52626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E6410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19946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040" w:type="dxa"/>
          </w:tcPr>
          <w:p w14:paraId="7054BD94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B7E4C28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0C354C5E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595B973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4AFEB60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626" w:rsidRPr="00A854CD" w14:paraId="63BD4B84" w14:textId="4BE5A647" w:rsidTr="00D5262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DCBCC" w14:textId="3516A991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6331E" w14:textId="77777777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Ekran projekcyjny (elektryczny, do montażu sufitowego/ściennego, wymiary powierzchni roboczej: min. 293x183cm, sterowalny, opuszczany z sufitu, powierzchnia projekcyjna do przedniej projekcji: biała, format obrazu: 16:10)</w:t>
            </w:r>
          </w:p>
          <w:p w14:paraId="14CCD889" w14:textId="77777777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0331EEC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5436206B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E101512" w14:textId="3B869D29" w:rsidR="00D52626" w:rsidRPr="00A854CD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53AB6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A5CF7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040" w:type="dxa"/>
          </w:tcPr>
          <w:p w14:paraId="7598EFC0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951F64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116DF402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A6E8D5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428DAEB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626" w:rsidRPr="00A854CD" w14:paraId="11857EC8" w14:textId="6E633D23" w:rsidTr="00D5262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6F459" w14:textId="7D9E1A78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38F2E" w14:textId="77777777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Złącza 2x HDMI, 1x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 xml:space="preserve">, 1x VGA, 1x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ethernet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 xml:space="preserve"> we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floorboxie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 xml:space="preserve"> przy prowadzącym przy ścianie wideo</w:t>
            </w:r>
          </w:p>
          <w:p w14:paraId="3D45388A" w14:textId="77777777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FEC8231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6F4B6797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5D8DBAA" w14:textId="3AD20B3C" w:rsidR="00D52626" w:rsidRPr="00A854CD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FE0CC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FDC5C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040" w:type="dxa"/>
          </w:tcPr>
          <w:p w14:paraId="39F1E819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9BB067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437A4541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EA95484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02D6AC3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626" w:rsidRPr="00A854CD" w14:paraId="55DF4A9D" w14:textId="1965AF35" w:rsidTr="00D5262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D6B77" w14:textId="4B8AC4E4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lastRenderedPageBreak/>
              <w:t>7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18ADB" w14:textId="77777777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Złącza 1x HDMI, 1x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 xml:space="preserve">, 1x VGA, 1x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ethernet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 xml:space="preserve"> we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floorboxie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 xml:space="preserve"> przy prowadzącym przy projektorze laserowym</w:t>
            </w:r>
          </w:p>
          <w:p w14:paraId="5120EEE2" w14:textId="77777777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77942EB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02092404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FF07F89" w14:textId="33B75DA2" w:rsidR="00D52626" w:rsidRPr="00A854CD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9734C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92438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040" w:type="dxa"/>
          </w:tcPr>
          <w:p w14:paraId="13720CC4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6E16DCF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08B0F02D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67162F7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CFF3B2D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626" w:rsidRPr="00A854CD" w14:paraId="7DE47F7D" w14:textId="168E0CA9" w:rsidTr="00D5262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E53CE" w14:textId="779CC5B5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1FFD1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System sterowania salą:</w:t>
            </w:r>
          </w:p>
          <w:p w14:paraId="1F5FEA0B" w14:textId="0CA005EA" w:rsidR="00D52626" w:rsidRPr="00A854CD" w:rsidRDefault="00D5262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dwa panele sterowania (panel przy ścianie wideo oraz na ścianie przeciwległej do ściany wideo, przy projektorze laserowym)</w:t>
            </w:r>
          </w:p>
          <w:p w14:paraId="3DA257CD" w14:textId="77777777" w:rsidR="00D52626" w:rsidRPr="00A854CD" w:rsidRDefault="00D5262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oświetlenie</w:t>
            </w:r>
          </w:p>
          <w:p w14:paraId="180F28F8" w14:textId="77777777" w:rsidR="00D52626" w:rsidRPr="00A854CD" w:rsidRDefault="00D5262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zasłony/rolety - możliwość podziału na trzy strefy (cała sala, przód, tył)</w:t>
            </w:r>
          </w:p>
          <w:p w14:paraId="18A36F3D" w14:textId="77777777" w:rsidR="00D52626" w:rsidRPr="00A854CD" w:rsidRDefault="00D5262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projektor wraz z ekranem projekcyjnym - panel na ścianie przeciwległej do ściany wideo</w:t>
            </w:r>
          </w:p>
          <w:p w14:paraId="56D7418E" w14:textId="77777777" w:rsidR="00D52626" w:rsidRDefault="00D5262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nagłośnienie</w:t>
            </w:r>
          </w:p>
          <w:p w14:paraId="20962B34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C0427B5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06741EFA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0EF3307" w14:textId="2FD51697" w:rsidR="00D52626" w:rsidRPr="00A854CD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57268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2B19C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040" w:type="dxa"/>
          </w:tcPr>
          <w:p w14:paraId="25A7E22F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C0C71A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59F6581D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7F1D0BE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28864AB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626" w:rsidRPr="00A854CD" w14:paraId="5C0FB63C" w14:textId="258AD395" w:rsidTr="00D5262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BEC1A" w14:textId="10005784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5335E" w14:textId="77777777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Kamera z opcją montażu sufitowego (rozdzielczość min. Full HD 1920x1080, min. 50 kl./s. przy rozdzielczości 1080p, kompresja: H.264, min. 10-krotny zoom optyczny, min. 4-krotny zoom cyfrowy, obiektyw min. F1.6, automatyczna regulacja ostrości, wyjście HDMI, możliwość nachylenia kamery [90°/-20°], możliwość obrotu kamery [± 170°], komunikacja: LAN [RJ-45], zasilanie: DC 12V lub standard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PoE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>)</w:t>
            </w:r>
          </w:p>
          <w:p w14:paraId="631BDBBD" w14:textId="77777777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996B52D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25B18B3E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89D6780" w14:textId="273781CC" w:rsidR="00D52626" w:rsidRPr="00A854CD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89355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90B34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040" w:type="dxa"/>
          </w:tcPr>
          <w:p w14:paraId="02E12BBB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A7CB764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294B9DFA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E5BCEDF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9E3BE57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626" w:rsidRPr="00A854CD" w14:paraId="401A19C1" w14:textId="1109E6D3" w:rsidTr="00D52626">
        <w:trPr>
          <w:trHeight w:val="70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F0ECF" w14:textId="01CAEA3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lastRenderedPageBreak/>
              <w:t>10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92AE0" w14:textId="77777777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Zestaw głośnikowy trójdrożny (moc: min. 480 W [program], odczep transformatora: min. 150W@100V, pasmo przenoszenia: 42Hz-15kHz (±3dB), maksymalne SPL: min. 115dB,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dyspresja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>: 120° H x 110° V, przetworniki: koaksjalny 10”, 5” oraz 1”, zabezpieczenie przed przeciążeniem, w zestawie uchwyt dedykowany do montażu sufitowego, waga: max 20kg). Dostawca powinien zapewnić opcję przekazywania dźwięku na oba zestawy w sposób synchroniczny.</w:t>
            </w:r>
          </w:p>
          <w:p w14:paraId="40223350" w14:textId="77777777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B176803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4BFE4721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F78146E" w14:textId="74FBA98E" w:rsidR="00D52626" w:rsidRPr="00A854CD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4BC1F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1A3E9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040" w:type="dxa"/>
          </w:tcPr>
          <w:p w14:paraId="197A1F3A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07BB374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54279600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8A68137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3E8F09D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626" w:rsidRPr="00A854CD" w14:paraId="0F4C139B" w14:textId="5A638735" w:rsidTr="00D5262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AE179" w14:textId="54B3294F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8A90F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Mikrofony:</w:t>
            </w:r>
          </w:p>
          <w:p w14:paraId="2ECA96F1" w14:textId="77777777" w:rsidR="00D52626" w:rsidRPr="00A854CD" w:rsidRDefault="00D5262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odbiornik dla mikrofonów</w:t>
            </w:r>
          </w:p>
          <w:p w14:paraId="2D0D6402" w14:textId="77777777" w:rsidR="00D52626" w:rsidRPr="00A854CD" w:rsidRDefault="00D5262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2 mikrofony typu Hand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Held</w:t>
            </w:r>
            <w:proofErr w:type="spellEnd"/>
          </w:p>
          <w:p w14:paraId="4AA7E5FE" w14:textId="77777777" w:rsidR="00D52626" w:rsidRDefault="00D5262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2 typu mikrofony typu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lavalier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 xml:space="preserve"> “krawatowy” wraz z nadajnikiem</w:t>
            </w:r>
          </w:p>
          <w:p w14:paraId="78FEEFE4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48118ED0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64A09601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4A4F9D8" w14:textId="7FA79966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  <w:p w14:paraId="75C26D00" w14:textId="674607C5" w:rsidR="00D52626" w:rsidRPr="00A854CD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C95C2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9F796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040" w:type="dxa"/>
          </w:tcPr>
          <w:p w14:paraId="6A257049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6746A9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0EFA581B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98E5598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746E3BB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626" w:rsidRPr="00A854CD" w14:paraId="3E1C0AEE" w14:textId="359B50DB" w:rsidTr="00D52626">
        <w:tc>
          <w:tcPr>
            <w:tcW w:w="70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EE6C8" w14:textId="402F0F0D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7055" w:type="dxa"/>
            <w:gridSpan w:val="3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FF1CD" w14:textId="41857E0C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/>
                <w:bCs/>
                <w:sz w:val="18"/>
                <w:szCs w:val="18"/>
              </w:rPr>
              <w:t>Sieć</w:t>
            </w:r>
          </w:p>
        </w:tc>
        <w:tc>
          <w:tcPr>
            <w:tcW w:w="1040" w:type="dxa"/>
            <w:shd w:val="clear" w:color="auto" w:fill="F2F2F2" w:themeFill="background1" w:themeFillShade="F2"/>
          </w:tcPr>
          <w:p w14:paraId="0B6D2C6F" w14:textId="77777777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294F5F3" w14:textId="77777777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2F2F2" w:themeFill="background1" w:themeFillShade="F2"/>
          </w:tcPr>
          <w:p w14:paraId="2CB49EAC" w14:textId="77777777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D8897BC" w14:textId="77777777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2279A5D2" w14:textId="77777777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D52626" w:rsidRPr="00A854CD" w14:paraId="577BF331" w14:textId="2FDB2EF9" w:rsidTr="00D5262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9958D" w14:textId="79E433A4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EB310" w14:textId="55B306EC" w:rsidR="00D52626" w:rsidRPr="00A854CD" w:rsidRDefault="00D52626" w:rsidP="00955286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54CD">
              <w:rPr>
                <w:rFonts w:ascii="Verdana" w:hAnsi="Verdana"/>
                <w:b/>
                <w:sz w:val="18"/>
                <w:szCs w:val="18"/>
              </w:rPr>
              <w:t>Access Point</w:t>
            </w:r>
          </w:p>
          <w:p w14:paraId="1E7592C3" w14:textId="77777777" w:rsidR="00D52626" w:rsidRPr="00A854CD" w:rsidRDefault="00D52626" w:rsidP="0095528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Dane techniczne i funkcjonalne urządzenia</w:t>
            </w:r>
          </w:p>
          <w:p w14:paraId="0F6837DF" w14:textId="2C342C72" w:rsidR="00D52626" w:rsidRPr="00A854CD" w:rsidRDefault="00D52626" w:rsidP="00955286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Rodzaj urządzenia:</w:t>
            </w:r>
          </w:p>
          <w:p w14:paraId="6AB434FC" w14:textId="77777777" w:rsidR="00D52626" w:rsidRPr="00A854CD" w:rsidRDefault="00D52626" w:rsidP="0095528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Access Point wewnętrzny z wbudowanymi antenami 2.4/5GHz</w:t>
            </w:r>
          </w:p>
          <w:p w14:paraId="0D088E7F" w14:textId="77777777" w:rsidR="00D52626" w:rsidRPr="00A854CD" w:rsidRDefault="00D52626" w:rsidP="0095528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Urządzenie ma być zarządzane centralnie za pomocą kontrolera.</w:t>
            </w:r>
          </w:p>
          <w:p w14:paraId="148F8C6A" w14:textId="77777777" w:rsidR="00D52626" w:rsidRPr="00A854CD" w:rsidRDefault="00D52626" w:rsidP="0095528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Urządzenie ma wspierać protokół CAPWAP.</w:t>
            </w:r>
          </w:p>
          <w:p w14:paraId="3DF62479" w14:textId="77777777" w:rsidR="00D52626" w:rsidRPr="00A854CD" w:rsidRDefault="00D52626" w:rsidP="0095528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lastRenderedPageBreak/>
              <w:t>Ruch z punktu dostępowego powinien być tunelowany do kontrolera.</w:t>
            </w:r>
          </w:p>
          <w:p w14:paraId="117BCF52" w14:textId="77777777" w:rsidR="00D52626" w:rsidRPr="00A854CD" w:rsidRDefault="00D52626" w:rsidP="0095528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Wraz z punktem dostępowym powinny zostać dostarczone odpowiednie licencje w celu asocjacji urządzenia w kontrolerze.</w:t>
            </w:r>
          </w:p>
          <w:p w14:paraId="798D8894" w14:textId="77777777" w:rsidR="00D52626" w:rsidRPr="00A854CD" w:rsidRDefault="00D52626" w:rsidP="0095528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Urządzenie ma pracować w zakresie częstotliwości obowiązujących w Unii Europejskiej.</w:t>
            </w:r>
          </w:p>
          <w:p w14:paraId="2BB9A8CB" w14:textId="77777777" w:rsidR="00D52626" w:rsidRPr="00A854CD" w:rsidRDefault="00D52626" w:rsidP="00955286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Parametry techniczne:</w:t>
            </w:r>
          </w:p>
          <w:p w14:paraId="3A921541" w14:textId="77777777" w:rsidR="00D52626" w:rsidRPr="00A854CD" w:rsidRDefault="00D52626" w:rsidP="0095528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802.11n:</w:t>
            </w:r>
          </w:p>
          <w:p w14:paraId="789C1B0E" w14:textId="77777777" w:rsidR="00D52626" w:rsidRPr="00A854CD" w:rsidRDefault="00D5262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2x2 MIMO </w:t>
            </w:r>
          </w:p>
          <w:p w14:paraId="1CFD8A88" w14:textId="77777777" w:rsidR="00D52626" w:rsidRPr="00A854CD" w:rsidRDefault="00D5262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>Maximal Ratio Combining (MRC)</w:t>
            </w:r>
          </w:p>
          <w:p w14:paraId="69BC11CF" w14:textId="77777777" w:rsidR="00D52626" w:rsidRPr="00A854CD" w:rsidRDefault="00D5262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802.11n oraz 802.11a/g</w:t>
            </w:r>
          </w:p>
          <w:p w14:paraId="1709C958" w14:textId="77777777" w:rsidR="00D52626" w:rsidRPr="00A854CD" w:rsidRDefault="00D5262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Kanały: 20-, 40-MHz</w:t>
            </w:r>
          </w:p>
          <w:p w14:paraId="5FDCAA12" w14:textId="77777777" w:rsidR="00D52626" w:rsidRPr="00A854CD" w:rsidRDefault="00D5262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Aggregate MAC Service Data Unit (A-MSDU) </w:t>
            </w:r>
          </w:p>
          <w:p w14:paraId="4E676658" w14:textId="77777777" w:rsidR="00D52626" w:rsidRPr="00A854CD" w:rsidRDefault="00D5262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>802.11 Dynamic Frequency Selection (DFS)</w:t>
            </w:r>
          </w:p>
          <w:p w14:paraId="324B4817" w14:textId="77777777" w:rsidR="00D52626" w:rsidRPr="00A854CD" w:rsidRDefault="00D5262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>Wsparcie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Cyclic Shift Diversity (CSD)</w:t>
            </w:r>
          </w:p>
          <w:p w14:paraId="3AA454A6" w14:textId="77777777" w:rsidR="00D52626" w:rsidRPr="00A854CD" w:rsidRDefault="00D52626" w:rsidP="0095528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802.11ac:</w:t>
            </w:r>
          </w:p>
          <w:p w14:paraId="7C670DDD" w14:textId="77777777" w:rsidR="00D52626" w:rsidRPr="00A854CD" w:rsidRDefault="00D5262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2x2 MU-MIMO </w:t>
            </w:r>
          </w:p>
          <w:p w14:paraId="0A17040A" w14:textId="77777777" w:rsidR="00D52626" w:rsidRPr="00A854CD" w:rsidRDefault="00D5262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MRC</w:t>
            </w:r>
          </w:p>
          <w:p w14:paraId="03055FC9" w14:textId="77777777" w:rsidR="00D52626" w:rsidRPr="00A854CD" w:rsidRDefault="00D5262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802.11ac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beamforming</w:t>
            </w:r>
            <w:proofErr w:type="spellEnd"/>
          </w:p>
          <w:p w14:paraId="4CD73B3B" w14:textId="77777777" w:rsidR="00D52626" w:rsidRPr="00A854CD" w:rsidRDefault="00D5262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Kanały: 20-, 40-, 80- MHz</w:t>
            </w:r>
          </w:p>
          <w:p w14:paraId="77E57D90" w14:textId="77777777" w:rsidR="00D52626" w:rsidRPr="00A854CD" w:rsidRDefault="00D5262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Agregacja pakietów: A-MPDU, A-MSDU</w:t>
            </w:r>
          </w:p>
          <w:p w14:paraId="417DFEB5" w14:textId="77777777" w:rsidR="00D52626" w:rsidRPr="00A854CD" w:rsidRDefault="00D5262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802.11 DFS</w:t>
            </w:r>
          </w:p>
          <w:p w14:paraId="62E44582" w14:textId="77777777" w:rsidR="00D52626" w:rsidRPr="00A854CD" w:rsidRDefault="00D5262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Wsparcie CSD </w:t>
            </w:r>
          </w:p>
          <w:p w14:paraId="1D4C9625" w14:textId="77777777" w:rsidR="00D52626" w:rsidRPr="00A854CD" w:rsidRDefault="00D5262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Wsparcie WPA3</w:t>
            </w:r>
          </w:p>
          <w:p w14:paraId="020EF0C5" w14:textId="77777777" w:rsidR="00D52626" w:rsidRPr="00A854CD" w:rsidRDefault="00D52626" w:rsidP="0095528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802.11ax:</w:t>
            </w:r>
          </w:p>
          <w:p w14:paraId="57F79F66" w14:textId="77777777" w:rsidR="00D52626" w:rsidRPr="00A854CD" w:rsidRDefault="00D5262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2x2 MU-MIMO </w:t>
            </w:r>
          </w:p>
          <w:p w14:paraId="3E59097B" w14:textId="77777777" w:rsidR="00D52626" w:rsidRPr="00A854CD" w:rsidRDefault="00D5262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lastRenderedPageBreak/>
              <w:t>OFDMA</w:t>
            </w:r>
          </w:p>
          <w:p w14:paraId="02B8D0DD" w14:textId="77777777" w:rsidR="00D52626" w:rsidRPr="00A854CD" w:rsidRDefault="00D5262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>TWT</w:t>
            </w:r>
          </w:p>
          <w:p w14:paraId="61A689DF" w14:textId="77777777" w:rsidR="00D52626" w:rsidRPr="00A854CD" w:rsidRDefault="00D5262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>BSS coloring</w:t>
            </w:r>
          </w:p>
          <w:p w14:paraId="35F50D11" w14:textId="77777777" w:rsidR="00D52626" w:rsidRPr="00A854CD" w:rsidRDefault="00D5262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>MRC</w:t>
            </w:r>
          </w:p>
          <w:p w14:paraId="5215191C" w14:textId="77777777" w:rsidR="00D52626" w:rsidRPr="00A854CD" w:rsidRDefault="00D5262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>802.11ax beamforming</w:t>
            </w:r>
          </w:p>
          <w:p w14:paraId="7A953D6E" w14:textId="77777777" w:rsidR="00D52626" w:rsidRPr="00A854CD" w:rsidRDefault="00D5262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>Kanały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>: 20-, 40-, 80- MHz</w:t>
            </w:r>
          </w:p>
          <w:p w14:paraId="0C394B5C" w14:textId="77777777" w:rsidR="00D52626" w:rsidRPr="00A854CD" w:rsidRDefault="00D5262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Agregacja pakietów: A-MPDU, A-MSDU </w:t>
            </w:r>
          </w:p>
          <w:p w14:paraId="5E199224" w14:textId="77777777" w:rsidR="00D52626" w:rsidRPr="00A854CD" w:rsidRDefault="00D5262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802.11 DFS</w:t>
            </w:r>
          </w:p>
          <w:p w14:paraId="64300DF2" w14:textId="77777777" w:rsidR="00D52626" w:rsidRPr="00A854CD" w:rsidRDefault="00D5262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Wsparcie CSD</w:t>
            </w:r>
          </w:p>
          <w:p w14:paraId="1B9B907D" w14:textId="77777777" w:rsidR="00D52626" w:rsidRPr="00A854CD" w:rsidRDefault="00D5262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Wsparcie WPA3</w:t>
            </w:r>
          </w:p>
          <w:p w14:paraId="655D5959" w14:textId="77777777" w:rsidR="00D52626" w:rsidRPr="00A854CD" w:rsidRDefault="00D52626" w:rsidP="00955286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Zarządzanie:</w:t>
            </w:r>
          </w:p>
          <w:p w14:paraId="2644B5B4" w14:textId="77777777" w:rsidR="00D52626" w:rsidRPr="00A854CD" w:rsidRDefault="00D52626" w:rsidP="0095528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>Interfejs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1x 10/100/1000 Base-T (Ethernet)</w:t>
            </w:r>
          </w:p>
          <w:p w14:paraId="5BE396F8" w14:textId="77777777" w:rsidR="00D52626" w:rsidRPr="00A854CD" w:rsidRDefault="00D52626" w:rsidP="0095528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Port konsolowy </w:t>
            </w:r>
          </w:p>
          <w:p w14:paraId="599F308A" w14:textId="77777777" w:rsidR="00D52626" w:rsidRPr="00A854CD" w:rsidRDefault="00D52626" w:rsidP="0095528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Powiadomienia diodą/diodami o statusie urządzenia (podłączony do kontrolera, gotowy do pracy, uruchamianie itp.)</w:t>
            </w:r>
          </w:p>
          <w:p w14:paraId="337965FC" w14:textId="77777777" w:rsidR="00D52626" w:rsidRPr="00A854CD" w:rsidRDefault="00D52626" w:rsidP="00955286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Zasilanie oraz instalacja:</w:t>
            </w:r>
          </w:p>
          <w:p w14:paraId="74A9C605" w14:textId="77777777" w:rsidR="00D52626" w:rsidRPr="00A854CD" w:rsidRDefault="00D52626" w:rsidP="0095528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Urządzenie musi posiadać możliwość zasilania z gniazda RJ45 w standardzie 802.3at (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PoE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+)</w:t>
            </w:r>
          </w:p>
          <w:p w14:paraId="67629136" w14:textId="77777777" w:rsidR="00D52626" w:rsidRPr="00A854CD" w:rsidRDefault="00D52626" w:rsidP="0095528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Urządzenie ma dostarczone wraz z zestawem instalacyjnym na sufitowym</w:t>
            </w:r>
          </w:p>
          <w:p w14:paraId="7E88C0DA" w14:textId="77777777" w:rsidR="00D52626" w:rsidRPr="00A854CD" w:rsidRDefault="00D52626" w:rsidP="00955286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Gwarancja oraz wsparcie:</w:t>
            </w:r>
          </w:p>
          <w:p w14:paraId="1A668658" w14:textId="77777777" w:rsidR="00D52626" w:rsidRPr="00D52626" w:rsidRDefault="00D52626" w:rsidP="0095528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Gwarancja: System musi być objęty serwisem gwarancyjnym producenta przez okres </w:t>
            </w:r>
            <w:r>
              <w:rPr>
                <w:rFonts w:ascii="Verdana" w:hAnsi="Verdana"/>
                <w:bCs/>
                <w:sz w:val="18"/>
                <w:szCs w:val="18"/>
              </w:rPr>
              <w:t>min. 24</w:t>
            </w: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miesięcy, polegającym na naprawie lub wymianie urządzenia w przypadku jego wadliwości. W ramach tego serwisu producent musi zapewniać również dostęp do aktualizacji </w:t>
            </w:r>
            <w:r w:rsidRPr="00A854CD">
              <w:rPr>
                <w:rFonts w:ascii="Verdana" w:hAnsi="Verdana"/>
                <w:bCs/>
                <w:sz w:val="18"/>
                <w:szCs w:val="18"/>
              </w:rPr>
              <w:lastRenderedPageBreak/>
              <w:t>oprogramowania oraz wsparcie techniczne w trybie 8x5xNBD.</w:t>
            </w:r>
          </w:p>
          <w:p w14:paraId="39011FEE" w14:textId="77777777" w:rsidR="00D52626" w:rsidRDefault="00D52626" w:rsidP="00D52626">
            <w:p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</w:p>
          <w:p w14:paraId="7B32D2FD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67D51DEE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F2B3203" w14:textId="75EA348F" w:rsidR="00D52626" w:rsidRPr="00D52626" w:rsidRDefault="00D52626" w:rsidP="00D52626">
            <w:p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A9D97" w14:textId="5FDA4F4E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lastRenderedPageBreak/>
              <w:t>15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C9779" w14:textId="595F3CA3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040" w:type="dxa"/>
          </w:tcPr>
          <w:p w14:paraId="373D24C8" w14:textId="77777777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4EBCC9" w14:textId="77777777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0640C7E2" w14:textId="77777777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9E67F1" w14:textId="77777777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6A5DD74" w14:textId="77777777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626" w:rsidRPr="00A854CD" w14:paraId="3AE39BE6" w14:textId="242D5A33" w:rsidTr="00D5262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8F44B" w14:textId="429E07AD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lastRenderedPageBreak/>
              <w:t>2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D2BC0" w14:textId="1B69B382" w:rsidR="00D52626" w:rsidRPr="00A854CD" w:rsidRDefault="00D52626" w:rsidP="001B2B1F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54CD">
              <w:rPr>
                <w:rFonts w:ascii="Verdana" w:hAnsi="Verdana"/>
                <w:b/>
                <w:sz w:val="18"/>
                <w:szCs w:val="18"/>
              </w:rPr>
              <w:t>Firewall</w:t>
            </w:r>
          </w:p>
          <w:p w14:paraId="36BC85E4" w14:textId="386E6609" w:rsidR="00D52626" w:rsidRPr="00A854CD" w:rsidRDefault="00D52626" w:rsidP="0095528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Wymagania Ogólne</w:t>
            </w:r>
          </w:p>
          <w:p w14:paraId="0FAFFF13" w14:textId="2E56199D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Dostarczony system bezpieczeństwa musi zapewniać wszystkie wymienione poniżej funkcje sieciowe i bezpieczeństwa niezależnie od dostawcy łącza. Dopuszcza się aby poszczególne elementy wchodzące w skład systemu bezpieczeństwa były zrealizowane w postaci osobnych, komercyjnych platform sprzętowych lub komercyjnych aplikacji instalowanych na platformach ogólnego przeznaczenia. W przypadku implementacji programowej dostawca musi zapewnić niezbędne platformy sprzętowe wraz z odpowiednio zabezpieczonym systemem operacyjnym.</w:t>
            </w:r>
          </w:p>
          <w:p w14:paraId="39D8D85B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System realizujący funkcję Firewall musi dawać możliwość pracy w jednym z trzech trybów: Routera z funkcją NAT, transparentnym oraz monitorowania na porcie SPAN. </w:t>
            </w:r>
          </w:p>
          <w:p w14:paraId="159C4C70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System musi wspierać IPv4 oraz IPv6 w zakresie:</w:t>
            </w:r>
          </w:p>
          <w:p w14:paraId="3FB27449" w14:textId="77777777" w:rsidR="00D52626" w:rsidRPr="00A854CD" w:rsidRDefault="00D52626" w:rsidP="00955286">
            <w:pPr>
              <w:pStyle w:val="Akapitzlist"/>
              <w:numPr>
                <w:ilvl w:val="2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Firewall.</w:t>
            </w:r>
          </w:p>
          <w:p w14:paraId="119A7611" w14:textId="77777777" w:rsidR="00D52626" w:rsidRPr="00A854CD" w:rsidRDefault="00D52626" w:rsidP="00955286">
            <w:pPr>
              <w:pStyle w:val="Akapitzlist"/>
              <w:numPr>
                <w:ilvl w:val="2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Ochrony w warstwie aplikacji.</w:t>
            </w:r>
          </w:p>
          <w:p w14:paraId="3BB721D3" w14:textId="77777777" w:rsidR="00D52626" w:rsidRPr="00A854CD" w:rsidRDefault="00D52626" w:rsidP="00955286">
            <w:pPr>
              <w:pStyle w:val="Akapitzlist"/>
              <w:numPr>
                <w:ilvl w:val="2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lastRenderedPageBreak/>
              <w:t>Protokołów routingu dynamicznego.</w:t>
            </w:r>
          </w:p>
          <w:p w14:paraId="31DA7136" w14:textId="77777777" w:rsidR="00D52626" w:rsidRPr="00A854CD" w:rsidRDefault="00D52626" w:rsidP="0095528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Redundancja, monitoring i wykrywanie awarii</w:t>
            </w:r>
          </w:p>
          <w:p w14:paraId="3AF2B46F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W przypadku systemu pełniącego funkcje: Firewall,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IPSec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, Kontrola Aplikacji oraz IPS – musi istnieć możliwość łączenia w klaster Active-Active lub Active-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Passive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. W obu trybach powinna istnieć funkcja synchronizacji sesji firewall. </w:t>
            </w:r>
          </w:p>
          <w:p w14:paraId="6508E556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Monitoring i wykrywanie uszkodzenia elementów sprzętowych i programowych systemów zabezpieczeń oraz łączy sieciowych.</w:t>
            </w:r>
          </w:p>
          <w:p w14:paraId="6CF66C1B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Monitoring stanu realizowanych połączeń VPN. </w:t>
            </w:r>
          </w:p>
          <w:p w14:paraId="3AF716D4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System musi umożliwiać agregację linków statyczną oraz w oparciu o protokół LACP. Powinna istnieć możliwość tworzenia interfejsów redundantnych.</w:t>
            </w:r>
          </w:p>
          <w:p w14:paraId="2FAF5052" w14:textId="77777777" w:rsidR="00D52626" w:rsidRPr="00A854CD" w:rsidRDefault="00D52626" w:rsidP="0095528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Interfejsy, Dysk, Zasilanie:</w:t>
            </w:r>
          </w:p>
          <w:p w14:paraId="340CA9F1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System realizujący funkcję Firewall musi dysponować minimum: </w:t>
            </w:r>
          </w:p>
          <w:p w14:paraId="1EC8523C" w14:textId="77777777" w:rsidR="00D52626" w:rsidRPr="00A854CD" w:rsidRDefault="00D52626" w:rsidP="00955286">
            <w:pPr>
              <w:pStyle w:val="Akapitzlist"/>
              <w:numPr>
                <w:ilvl w:val="2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6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>portami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Gigabit Ethernet RJ-45.</w:t>
            </w:r>
          </w:p>
          <w:p w14:paraId="4A933412" w14:textId="77777777" w:rsidR="00D52626" w:rsidRPr="00A854CD" w:rsidRDefault="00D52626" w:rsidP="00955286">
            <w:pPr>
              <w:pStyle w:val="Akapitzlist"/>
              <w:numPr>
                <w:ilvl w:val="2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4 gniazdami SFP 1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Gbps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0363941B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System Firewall musi posiadać wbudowany port konsoli szeregowej oraz gniazdo USB.</w:t>
            </w:r>
          </w:p>
          <w:p w14:paraId="42E3C85B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W ramach systemu Firewall powinna być możliwość zdefiniowania co najmniej 200 interfejsów wirtualnych - definiowanych jako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VLAN’y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w oparciu o standard 802.1Q.</w:t>
            </w:r>
          </w:p>
          <w:p w14:paraId="6938A2E1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lastRenderedPageBreak/>
              <w:t>System musi być wyposażony w zasilanie AC.</w:t>
            </w:r>
          </w:p>
          <w:p w14:paraId="344AD33D" w14:textId="77777777" w:rsidR="00D52626" w:rsidRPr="00A854CD" w:rsidRDefault="00D52626" w:rsidP="0095528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Parametry wydajnościowe:</w:t>
            </w:r>
          </w:p>
          <w:p w14:paraId="1150D920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W zakresie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Firewall’a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obsługa nie mniej niż 320 tys. jednoczesnych połączeń oraz 18 tys. nowych połączeń na sekundę.</w:t>
            </w:r>
          </w:p>
          <w:p w14:paraId="3790C2FD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Przepustowość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Stateful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Firewall: nie mniej niż 5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Gbps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1F9C2401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Przepustowość Firewall z włączoną funkcją Kontroli Aplikacji: nie mniej niż 1.8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Gbps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0FFA0B81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Wydajność szyfrowania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IPSec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VPN nie mniej niż 1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Gbps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00F3CC21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Wydajność skanowania ruchu z włączonymi funkcjami: IPS, Application Control, Antywirus - minimum 1.7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Gbps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26EAA321" w14:textId="77777777" w:rsidR="00D52626" w:rsidRPr="00A854CD" w:rsidRDefault="00D52626" w:rsidP="0095528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Funkcje Systemu Bezpieczeństwa:</w:t>
            </w:r>
          </w:p>
          <w:p w14:paraId="5D4DAFCA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W ramach dostarczonego systemu ochrony muszą być realizowane wszystkie poniższe funkcje. Mogą one być zrealizowane w postaci osobnych, komercyjnych platform sprzętowych lub programowych:</w:t>
            </w:r>
          </w:p>
          <w:p w14:paraId="795670B2" w14:textId="77777777" w:rsidR="00D52626" w:rsidRPr="00A854CD" w:rsidRDefault="00D52626" w:rsidP="001B2B1F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Kontrola dostępu - zapora ogniowa klasy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Stateful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Inspection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511A7640" w14:textId="77777777" w:rsidR="00D52626" w:rsidRPr="00A854CD" w:rsidRDefault="00D52626" w:rsidP="001B2B1F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Kontrola Aplikacji. </w:t>
            </w:r>
          </w:p>
          <w:p w14:paraId="69EC3663" w14:textId="77777777" w:rsidR="00D52626" w:rsidRPr="00A854CD" w:rsidRDefault="00D52626" w:rsidP="001B2B1F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Poufność transmisji danych  - połączenia szyfrowane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IPSec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VPN oraz SSL VPN.</w:t>
            </w:r>
          </w:p>
          <w:p w14:paraId="213E3BFA" w14:textId="77777777" w:rsidR="00D52626" w:rsidRPr="00A854CD" w:rsidRDefault="00D52626" w:rsidP="001B2B1F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Ochrona przed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malware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– co najmniej dla protokołów SMTP, POP3, IMAP, HTTP, FTP, HTTPS.</w:t>
            </w:r>
          </w:p>
          <w:p w14:paraId="28E891C8" w14:textId="77777777" w:rsidR="00D52626" w:rsidRPr="00A854CD" w:rsidRDefault="00D52626" w:rsidP="001B2B1F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Ochrona przed atakami  -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Intrusion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Prevention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System.</w:t>
            </w:r>
          </w:p>
          <w:p w14:paraId="0D41B187" w14:textId="77777777" w:rsidR="00D52626" w:rsidRPr="00A854CD" w:rsidRDefault="00D52626" w:rsidP="001B2B1F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lastRenderedPageBreak/>
              <w:t xml:space="preserve">Kontrola stron WWW. </w:t>
            </w:r>
          </w:p>
          <w:p w14:paraId="7F4FD8D3" w14:textId="77777777" w:rsidR="00D52626" w:rsidRPr="00A854CD" w:rsidRDefault="00D52626" w:rsidP="001B2B1F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Kontrola zawartości poczty –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Antyspam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dla protokołów SMTP, POP3.</w:t>
            </w:r>
          </w:p>
          <w:p w14:paraId="4DABE9F4" w14:textId="77777777" w:rsidR="00D52626" w:rsidRPr="00A854CD" w:rsidRDefault="00D52626" w:rsidP="001B2B1F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Zarządzanie pasmem (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QoS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,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Traffic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shaping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).</w:t>
            </w:r>
          </w:p>
          <w:p w14:paraId="105C77A0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Analiza ruchu szyfrowanego protokołem SSL.</w:t>
            </w:r>
          </w:p>
          <w:p w14:paraId="41C5EF2B" w14:textId="77777777" w:rsidR="00D52626" w:rsidRPr="00A854CD" w:rsidRDefault="00D52626" w:rsidP="0095528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Polityki, Firewall</w:t>
            </w:r>
          </w:p>
          <w:p w14:paraId="58DB924B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Polityka Firewall musi uwzględniać adresy IP, użytkowników, protokoły, usługi sieciowe, aplikacje lub zbiory aplikacji, reakcje zabezpieczeń, rejestrowanie zdarzeń. </w:t>
            </w:r>
          </w:p>
          <w:p w14:paraId="6B5FAB51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System musi zapewniać translację adresów NAT: źródłowego i docelowego, translację PAT oraz:</w:t>
            </w:r>
          </w:p>
          <w:p w14:paraId="17CD57D3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Translację jeden do jeden oraz jeden do wielu.</w:t>
            </w:r>
          </w:p>
          <w:p w14:paraId="67C73EBC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W ramach systemu musi istnieć możliwość tworzenia wydzielonych stref bezpieczeństwa np. DMZ, LAN, WAN.</w:t>
            </w:r>
          </w:p>
          <w:p w14:paraId="3E7047C2" w14:textId="77777777" w:rsidR="00D52626" w:rsidRPr="00A854CD" w:rsidRDefault="00D52626" w:rsidP="0095528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Połączenia VPN</w:t>
            </w:r>
          </w:p>
          <w:p w14:paraId="669686D7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System musi umożliwiać konfigurację połączeń typu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IPSec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VPN. W zakresie tej funkcji musi zapewniać:</w:t>
            </w:r>
          </w:p>
          <w:p w14:paraId="329E94BE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Wsparcie dla IKE v1 oraz v2.</w:t>
            </w:r>
          </w:p>
          <w:p w14:paraId="104149D8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Obsługa szyfrowania protokołem AES z kluczem 128 i 256 bitów </w:t>
            </w:r>
          </w:p>
          <w:p w14:paraId="30AFC268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Tworzenie połączeń typu Site-to-Site oraz Client-to-Site.</w:t>
            </w:r>
          </w:p>
          <w:p w14:paraId="02DFD666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Monitorowanie stanu tuneli VPN i stałego utrzymywania ich aktywności.</w:t>
            </w:r>
          </w:p>
          <w:p w14:paraId="5369DE5E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lastRenderedPageBreak/>
              <w:t xml:space="preserve">Mechanizm „Split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tunneling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” dla połączeń Client-to-Site.</w:t>
            </w:r>
          </w:p>
          <w:p w14:paraId="4526F243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System musi umożliwiać konfigurację połączeń typu SSL VPN. W zakresie tej funkcji musi zapewniać:</w:t>
            </w:r>
          </w:p>
          <w:p w14:paraId="0530FCE9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Pracę w trybie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Tunnel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z możliwością włączenia funkcji „Split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tunneling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” przy zastosowaniu dedykowanego klienta.</w:t>
            </w:r>
          </w:p>
          <w:p w14:paraId="0EDAE949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Producent rozwiązania musi dostarczać oprogramowanie klienckie VPN, które umożliwia realizację połączeń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IPSec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VPN lub SSL VPN.</w:t>
            </w:r>
          </w:p>
          <w:p w14:paraId="2362CF36" w14:textId="77777777" w:rsidR="00D52626" w:rsidRPr="00A854CD" w:rsidRDefault="00D52626" w:rsidP="0095528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Routing i obsługa łączy WAN</w:t>
            </w:r>
          </w:p>
          <w:p w14:paraId="0A3187CB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W zakresie routingu rozwiązanie powinno zapewniać obsługę:</w:t>
            </w:r>
          </w:p>
          <w:p w14:paraId="4E2B50C6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Routingu statycznego. </w:t>
            </w:r>
          </w:p>
          <w:p w14:paraId="57A4379F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Policy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Based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Routingu.</w:t>
            </w:r>
          </w:p>
          <w:p w14:paraId="0DCAFA13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Protokołów dynamicznego routingu w oparciu o protokoły: RIPv2, OSPF, BGP. </w:t>
            </w:r>
          </w:p>
          <w:p w14:paraId="5A1AE12E" w14:textId="77777777" w:rsidR="00D52626" w:rsidRPr="00A854CD" w:rsidRDefault="00D52626" w:rsidP="0095528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Zarządzanie pasmem</w:t>
            </w:r>
          </w:p>
          <w:p w14:paraId="021D61D0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System Firewall musi umożliwiać zarządzanie pasmem poprzez określenie: maksymalnej, gwarantowanej ilości pasma,  oznaczanie DSCP oraz wskazanie priorytetu ruchu.</w:t>
            </w:r>
          </w:p>
          <w:p w14:paraId="7FDEC6DE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Musi istnieć możliwość określania pasma dla poszczególnych aplikacji.</w:t>
            </w:r>
          </w:p>
          <w:p w14:paraId="5C6B61A4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System musi zapewniać możliwość zarządzania pasmem dla wybranych kategorii URL.</w:t>
            </w:r>
          </w:p>
          <w:p w14:paraId="5FE55467" w14:textId="77777777" w:rsidR="00D52626" w:rsidRPr="00A854CD" w:rsidRDefault="00D52626" w:rsidP="0095528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Ochrona przed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malware</w:t>
            </w:r>
            <w:proofErr w:type="spellEnd"/>
          </w:p>
          <w:p w14:paraId="012EBE83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lastRenderedPageBreak/>
              <w:t>Silnik antywirusowy musi umożliwiać skanowanie ruchu w obu kierunkach komunikacji dla protokołów działających na niestandardowych portach.</w:t>
            </w:r>
          </w:p>
          <w:p w14:paraId="3942DFE5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System musi umożliwiać skanowanie archiwów, w tym co najmniej: zip, RAR.</w:t>
            </w:r>
          </w:p>
          <w:p w14:paraId="78CE8E0F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System musi współpracować z dedykowaną platformą typu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Sandbox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lub usługą typu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Sandbox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realizowaną w chmurze. W ramach postępowania musi zostać dostarczona platforma typu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Sandbox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wraz z niezbędnymi serwisami lub licencja upoważniająca do korzystania z usługi typu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Sandbox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w chmurze. </w:t>
            </w:r>
          </w:p>
          <w:p w14:paraId="671F210A" w14:textId="77777777" w:rsidR="00D52626" w:rsidRPr="00A854CD" w:rsidRDefault="00D52626" w:rsidP="0095528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Ochrona przed atakami</w:t>
            </w:r>
          </w:p>
          <w:p w14:paraId="7608770C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Ochrona IPS powinna opierać się co najmniej na analizie sygnaturowej oraz na analizie anomalii w protokołach sieciowych.</w:t>
            </w:r>
          </w:p>
          <w:p w14:paraId="0A924045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System powinien chronić przed atakami na aplikacje pracujące na niestandardowych portach.</w:t>
            </w:r>
          </w:p>
          <w:p w14:paraId="1725F935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Baza sygnatur ataków powinna zawierać minimum 3000 wpisów i być aktualizowana automatycznie, zgodnie z harmonogramem definiowanym przez administratora.</w:t>
            </w:r>
          </w:p>
          <w:p w14:paraId="11F4D942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Administrator systemu musi mieć możliwość definiowania własnych wyjątków oraz własnych sygnatur.</w:t>
            </w:r>
          </w:p>
          <w:p w14:paraId="45E93D58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System musi zapewniać wykrywanie anomalii protokołów i ruchu sieciowego, </w:t>
            </w:r>
            <w:r w:rsidRPr="00A854CD">
              <w:rPr>
                <w:rFonts w:ascii="Verdana" w:hAnsi="Verdana"/>
                <w:bCs/>
                <w:sz w:val="18"/>
                <w:szCs w:val="18"/>
              </w:rPr>
              <w:lastRenderedPageBreak/>
              <w:t xml:space="preserve">realizując tym samym podstawową ochronę przed atakami typu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DoS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oraz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DDoS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6B78FF65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Mechanizmy ochrony dla aplikacji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Web’owych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na poziomie sygnaturowym (co najmniej ochrona przed: CSS, SQL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Injecton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, Trojany,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Exploity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, Roboty) oraz możliwość kontrolowania długości nagłówka, ilości parametrów URL,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Cookies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1F873391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Wykrywanie i blokowanie komunikacji C&amp;C do sieci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botnet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3297B19E" w14:textId="77777777" w:rsidR="00D52626" w:rsidRPr="00A854CD" w:rsidRDefault="00D52626" w:rsidP="0095528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Kontrola aplikacji</w:t>
            </w:r>
          </w:p>
          <w:p w14:paraId="3E009CDB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Funkcja Kontroli Aplikacji powinna umożliwiać kontrolę ruchu na podstawie głębokiej analizy pakietów, nie bazując jedynie na wartościach portów TCP/UDP.</w:t>
            </w:r>
          </w:p>
          <w:p w14:paraId="19331721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Baza Kontroli Aplikacji powinna zawierać minimum 1500 sygnatur i być aktualizowana automatycznie, zgodnie z harmonogramem definiowanym przez administratora.</w:t>
            </w:r>
          </w:p>
          <w:p w14:paraId="1E746ACA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Aplikacje chmurowe (co najmniej: Facebook, Google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Docs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,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Dropbox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) powinny być kontrolowane pod względem wykonywanych czynności, np.: pobieranie, wysyłanie plików. </w:t>
            </w:r>
          </w:p>
          <w:p w14:paraId="333B56E7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Baza powinna zawierać kategorie aplikacji szczególnie istotne z punktu widzenia bezpieczeństwa: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proxy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, P2P.</w:t>
            </w:r>
          </w:p>
          <w:p w14:paraId="4F74F595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lastRenderedPageBreak/>
              <w:t xml:space="preserve">Administrator systemu musi mieć możliwość definiowania wyjątków oraz własnych sygnatur. </w:t>
            </w:r>
          </w:p>
          <w:p w14:paraId="73B3785A" w14:textId="77777777" w:rsidR="00D52626" w:rsidRPr="00A854CD" w:rsidRDefault="00D52626" w:rsidP="0095528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Kontrola WWW</w:t>
            </w:r>
          </w:p>
          <w:p w14:paraId="5C36E5A1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Moduł kontroli WWW musi korzystać z bazy zawierającej co najmniej 33 milionów adresów URL  pogrupowanych w kategorie tematyczne. </w:t>
            </w:r>
          </w:p>
          <w:p w14:paraId="0B807D4D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W ramach filtra www powinny być dostępne kategorie istotne z punktu widzenia bezpieczeństwa, jak: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malware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(lub inne będące źródłem złośliwego oprogramowania),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phishing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, spam,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Dynamic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DNS,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proxy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4F1BCA0A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Filtr WWW musi dostarczać kategorii stron zabronionych prawem: Hazard.</w:t>
            </w:r>
          </w:p>
          <w:p w14:paraId="0337F1EC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Administrator musi mieć możliwość nadpisywania kategorii oraz tworzenia wyjątków – białe/czarne listy dla adresów URL.</w:t>
            </w:r>
          </w:p>
          <w:p w14:paraId="560F8ADB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Administrator musi mieć możliwość definiowania komunikatów zwracanych użytkownikowi dla różnych akcji podejmowanych przez moduł filtrowania.</w:t>
            </w:r>
          </w:p>
          <w:p w14:paraId="195C880C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W ramach systemu musi istnieć możliwość określenia, dla których kategorii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url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lub wskazanych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ulr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- system nie będzie dokonywał inspekcji szyfrowanej komunikacji. </w:t>
            </w:r>
          </w:p>
          <w:p w14:paraId="4607A6C9" w14:textId="77777777" w:rsidR="00D52626" w:rsidRPr="00A854CD" w:rsidRDefault="00D52626" w:rsidP="0095528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Zarządzanie</w:t>
            </w:r>
          </w:p>
          <w:p w14:paraId="54B5A040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Elementy systemu bezpieczeństwa muszą mieć możliwość zarządzania lokalnego z </w:t>
            </w:r>
            <w:r w:rsidRPr="00A854CD">
              <w:rPr>
                <w:rFonts w:ascii="Verdana" w:hAnsi="Verdana"/>
                <w:bCs/>
                <w:sz w:val="18"/>
                <w:szCs w:val="18"/>
              </w:rPr>
              <w:lastRenderedPageBreak/>
              <w:t>wykorzystaniem protokołów: HTTPS oraz SSH, jak i powinny mieć możliwość współpracy z dedykowanymi platformami  centralnego zarządzania i monitorowania.</w:t>
            </w:r>
          </w:p>
          <w:p w14:paraId="2BE9DDA8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Komunikacja systemów zabezpieczeń z platformami  centralnego zarządzania musi być realizowana z wykorzystaniem szyfrowanych protokołów.</w:t>
            </w:r>
          </w:p>
          <w:p w14:paraId="602DA35B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System musi współpracować z rozwiązaniami monitorowania poprzez protokoły SNMP w wersjach 2c, 3 oraz umożliwiać przekazywanie statystyk ruchu za pomocą protokołów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netflow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lub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sflow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60286636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Element systemu pełniący funkcję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Firewal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musi posiadać wbudowane narzędzia diagnostyczne, przynajmniej: ping,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traceroute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, podglądu pakietów, monitorowanie procesowania sesji oraz stanu sesji firewall.</w:t>
            </w:r>
          </w:p>
          <w:p w14:paraId="0DA26E6B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Element systemu realizujący funkcję firewall musi umożliwiać wykonanie szeregu zmian przez administratora w CLI lub GUI, które nie zostaną zaimplementowane zanim nie zostaną zatwierdzone.</w:t>
            </w:r>
          </w:p>
          <w:p w14:paraId="742F7F03" w14:textId="77777777" w:rsidR="00D52626" w:rsidRPr="00A854CD" w:rsidRDefault="00D52626" w:rsidP="0095528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Logowanie</w:t>
            </w:r>
          </w:p>
          <w:p w14:paraId="52F307EB" w14:textId="68613CB6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Elementy systemu bezpieczeństwa muszą realizować  logowanie do aplikacji (logowania i raportowania) udostępnianej w chmurze, lub w ramach postępowania musi zostać dostarczony komercyjny system logowania i raportowania w </w:t>
            </w:r>
            <w:r w:rsidRPr="00A854CD">
              <w:rPr>
                <w:rFonts w:ascii="Verdana" w:hAnsi="Verdana"/>
                <w:bCs/>
                <w:sz w:val="18"/>
                <w:szCs w:val="18"/>
              </w:rPr>
              <w:lastRenderedPageBreak/>
              <w:t>postaci odpowiednio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A854CD">
              <w:rPr>
                <w:rFonts w:ascii="Verdana" w:hAnsi="Verdana"/>
                <w:bCs/>
                <w:sz w:val="18"/>
                <w:szCs w:val="18"/>
              </w:rPr>
              <w:t>zabezpieczonej, komercyjnej platformy sprzętowej lub programowej.</w:t>
            </w:r>
          </w:p>
          <w:p w14:paraId="33878AAB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W ramach logowania system pełniący funkcję Firewall musi zapewniać przekazywanie danych o zaakceptowanym ruchu, ruchu blokowanym, aktywności administratorów, zużyciu zasobów oraz stanie pracy systemu. Musi być zapewniona możliwość jednoczesnego wysyłania logów do wielu serwerów logowania.</w:t>
            </w:r>
          </w:p>
          <w:p w14:paraId="5A640C2D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Logowanie musi obejmować zdarzenia dotyczące wszystkich modułów sieciowych i bezpieczeństwa oferowanego systemu.</w:t>
            </w:r>
          </w:p>
          <w:p w14:paraId="5494DBB9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Musi istnieć możliwość logowania do serwera SYSLOG.</w:t>
            </w:r>
          </w:p>
          <w:p w14:paraId="5B0EF8E1" w14:textId="77777777" w:rsidR="00D52626" w:rsidRPr="00A854CD" w:rsidRDefault="00D52626" w:rsidP="0095528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Serwisy i licencje</w:t>
            </w:r>
          </w:p>
          <w:p w14:paraId="084851D2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W ramach postępowania powinny zostać dostarczone licencje upoważniające do korzystania z aktualnych baz funkcji ochronnych producenta i serwisów. Powinny one obejmować:</w:t>
            </w:r>
          </w:p>
          <w:p w14:paraId="4F952795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Kontrola Aplikacji, IPS, Antywirus (z uwzględnieniem sygnatur do ochrony urządzeń mobilnych - co najmniej dla systemu operacyjnego Android), Analiza typu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Sandbox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,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Antyspam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, Web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Filtering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, bazy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reputacyjne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adresów IP/domen na okres 36 miesięcy. </w:t>
            </w:r>
          </w:p>
          <w:p w14:paraId="157EB18F" w14:textId="77777777" w:rsidR="00D52626" w:rsidRPr="00A854CD" w:rsidRDefault="00D52626" w:rsidP="0095528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Gwarancja oraz wsparcie</w:t>
            </w:r>
          </w:p>
          <w:p w14:paraId="089345FD" w14:textId="304A360D" w:rsidR="00D52626" w:rsidRDefault="00D52626" w:rsidP="001B2B1F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lastRenderedPageBreak/>
              <w:t xml:space="preserve">Gwarancja: System musi być objęty serwisem gwarancyjnym producenta przez okres </w:t>
            </w:r>
            <w:r>
              <w:rPr>
                <w:rFonts w:ascii="Verdana" w:hAnsi="Verdana"/>
                <w:bCs/>
                <w:sz w:val="18"/>
                <w:szCs w:val="18"/>
              </w:rPr>
              <w:t>min 24</w:t>
            </w: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miesięcy, polegającym na naprawie lub wymianie urządzenia w przypadku jego wadliwości. W ramach tego serwisu producent musi zapewniać również dostęp do aktualizacji oprogramowania oraz wsparcie techniczne w trybie 8x5xNBD.</w:t>
            </w:r>
          </w:p>
          <w:p w14:paraId="2A086B50" w14:textId="77777777" w:rsidR="00D52626" w:rsidRPr="00D52626" w:rsidRDefault="00D52626" w:rsidP="00D52626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2A550932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1B4E9F7A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730ACA0" w14:textId="3248DCC5" w:rsidR="00D52626" w:rsidRPr="00D52626" w:rsidRDefault="00D52626" w:rsidP="00D52626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B459F" w14:textId="35A62856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lastRenderedPageBreak/>
              <w:t>2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ADA41" w14:textId="1A07AEE8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040" w:type="dxa"/>
          </w:tcPr>
          <w:p w14:paraId="31E87966" w14:textId="77777777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4B9CB0" w14:textId="77777777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192CED82" w14:textId="77777777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9F7362B" w14:textId="77777777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AEA0CB2" w14:textId="77777777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626" w:rsidRPr="00A854CD" w14:paraId="66DB2E8D" w14:textId="7FF61560" w:rsidTr="00D5262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65725" w14:textId="65DEA16A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lastRenderedPageBreak/>
              <w:t>3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3A246" w14:textId="77777777" w:rsidR="00D52626" w:rsidRPr="00A854CD" w:rsidRDefault="00D52626" w:rsidP="00D53115">
            <w:pPr>
              <w:tabs>
                <w:tab w:val="left" w:pos="3919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A854CD">
              <w:rPr>
                <w:rFonts w:ascii="Verdana" w:hAnsi="Verdana"/>
                <w:b/>
                <w:sz w:val="18"/>
                <w:szCs w:val="18"/>
              </w:rPr>
              <w:t>Serwery</w:t>
            </w:r>
          </w:p>
          <w:p w14:paraId="55A0EE42" w14:textId="77777777" w:rsidR="00D52626" w:rsidRPr="00A854CD" w:rsidRDefault="00D52626" w:rsidP="00D53115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procesor: 2szt., taktowanie min. 2,90 GHz, każdy po 16 rdzeni/32 wątki, pamięć cache min. 22 MB na każdy procesor,</w:t>
            </w:r>
          </w:p>
          <w:p w14:paraId="65D9AD82" w14:textId="77777777" w:rsidR="00D52626" w:rsidRPr="00A854CD" w:rsidRDefault="00D52626" w:rsidP="00D53115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pamięć RAM: 2x64GB DDR4, taktowanie min. 3200 MHz, Dual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Rank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,</w:t>
            </w:r>
          </w:p>
          <w:p w14:paraId="0E5FC129" w14:textId="77777777" w:rsidR="00D52626" w:rsidRPr="00A854CD" w:rsidRDefault="00D52626" w:rsidP="00D53115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kontroler sprzętowy RAID obsługujący następujące rodzaje dysków: SATA, SSD, SAS; obsługujący następujące poziomy RAID: 0,1,5,6,10,50,60, 2GB pamięci cache NV, transfer 12Gb/s, wspierane systemy: Linux,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VMWare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,</w:t>
            </w:r>
          </w:p>
          <w:p w14:paraId="22B66012" w14:textId="77777777" w:rsidR="00D52626" w:rsidRPr="00A854CD" w:rsidRDefault="00D52626" w:rsidP="00D53115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ilość wnęk montażowych na dyski 2,5": 8 szt., wszystkie podłączone do kontrolera sprzętowego RAID,</w:t>
            </w:r>
          </w:p>
          <w:p w14:paraId="010F488F" w14:textId="77777777" w:rsidR="00D52626" w:rsidRPr="00A854CD" w:rsidRDefault="00D52626" w:rsidP="00D53115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dyski: 2 szt. 2,5" dysków SSD Mixed-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Use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, pojemność 1,92GB, interfejs SAS 12Gb/s,</w:t>
            </w:r>
          </w:p>
          <w:p w14:paraId="3CDCAF4C" w14:textId="77777777" w:rsidR="00D52626" w:rsidRPr="00A854CD" w:rsidRDefault="00D52626" w:rsidP="00D53115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karta sieciowa: 2 porty RJ-45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GbE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+ 2xSFP+, 10GbE, NDC,</w:t>
            </w:r>
          </w:p>
          <w:p w14:paraId="1B6B6FB2" w14:textId="77777777" w:rsidR="00D52626" w:rsidRPr="00A854CD" w:rsidRDefault="00D52626" w:rsidP="00D53115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lastRenderedPageBreak/>
              <w:t>interfejs do zarządzania zdalnego (w wersji Enterprise) z dedykowanym portem,</w:t>
            </w:r>
          </w:p>
          <w:p w14:paraId="2CFADCA5" w14:textId="77777777" w:rsidR="00D52626" w:rsidRPr="00A854CD" w:rsidRDefault="00D52626" w:rsidP="00D53115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ramka zabezpieczająca przez nieautoryzowanym wyjęciem dysków z wyświetlaczem LCD informującym o stanie serwera,</w:t>
            </w:r>
          </w:p>
          <w:p w14:paraId="0E0F4841" w14:textId="77777777" w:rsidR="00D52626" w:rsidRPr="00A854CD" w:rsidRDefault="00D52626" w:rsidP="00D53115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zasilacz: 2 szt. zasilacza, moc min. 750W każdy, hot-plug,</w:t>
            </w:r>
          </w:p>
          <w:p w14:paraId="6337BC8C" w14:textId="77777777" w:rsidR="00D52626" w:rsidRPr="00A854CD" w:rsidRDefault="00D52626" w:rsidP="00D53115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szyny montażowe ruchome z ramieniem na kable,</w:t>
            </w:r>
          </w:p>
          <w:p w14:paraId="7939C4C1" w14:textId="001A29BB" w:rsidR="00D52626" w:rsidRPr="00A854CD" w:rsidRDefault="00D52626" w:rsidP="00D53115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gwarancja </w:t>
            </w:r>
            <w:r>
              <w:rPr>
                <w:rFonts w:ascii="Verdana" w:hAnsi="Verdana"/>
                <w:bCs/>
                <w:sz w:val="18"/>
                <w:szCs w:val="18"/>
              </w:rPr>
              <w:t>min 2</w:t>
            </w:r>
            <w:r w:rsidRPr="00A854CD">
              <w:rPr>
                <w:rFonts w:ascii="Verdana" w:hAnsi="Verdana"/>
                <w:bCs/>
                <w:sz w:val="18"/>
                <w:szCs w:val="18"/>
              </w:rPr>
              <w:t>lata NBD,</w:t>
            </w:r>
          </w:p>
          <w:p w14:paraId="7CCC3E51" w14:textId="77777777" w:rsidR="00D52626" w:rsidRPr="00A854CD" w:rsidRDefault="00D52626" w:rsidP="00D53115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zachowanie dysków twardych - w przypadku awarii uszkodzone dyski zostają u klienta - 3 lata,</w:t>
            </w:r>
          </w:p>
          <w:p w14:paraId="16E61310" w14:textId="77777777" w:rsidR="00D52626" w:rsidRPr="00A854CD" w:rsidRDefault="00D52626" w:rsidP="00D53115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obudowa: 1U,</w:t>
            </w:r>
          </w:p>
          <w:p w14:paraId="43272E16" w14:textId="77777777" w:rsidR="00D52626" w:rsidRDefault="00D52626" w:rsidP="00D53115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wspierane systemy operacyjne: Linux, Windows,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VMWare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40CC7190" w14:textId="77777777" w:rsidR="00D52626" w:rsidRDefault="00D52626" w:rsidP="00D52626">
            <w:p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</w:p>
          <w:p w14:paraId="7E2D8530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335B8783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F29D199" w14:textId="596A76D8" w:rsidR="00D52626" w:rsidRPr="00D52626" w:rsidRDefault="00D52626" w:rsidP="00D52626">
            <w:p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ACC66" w14:textId="614255AB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lastRenderedPageBreak/>
              <w:t>3</w:t>
            </w:r>
          </w:p>
        </w:tc>
        <w:tc>
          <w:tcPr>
            <w:tcW w:w="768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03B98" w14:textId="4543DA99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040" w:type="dxa"/>
            <w:tcBorders>
              <w:bottom w:val="single" w:sz="8" w:space="0" w:color="000000"/>
            </w:tcBorders>
          </w:tcPr>
          <w:p w14:paraId="36FF5881" w14:textId="77777777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C5BC51" w14:textId="77777777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  <w:tcBorders>
              <w:bottom w:val="single" w:sz="8" w:space="0" w:color="000000"/>
            </w:tcBorders>
          </w:tcPr>
          <w:p w14:paraId="0301E6FE" w14:textId="77777777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02B6F2B" w14:textId="77777777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E9F08E0" w14:textId="77777777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626" w:rsidRPr="00A854CD" w14:paraId="1E9B0926" w14:textId="77777777" w:rsidTr="00D5262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B11A" w14:textId="77777777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41B93" w14:textId="2BF49145" w:rsidR="00D52626" w:rsidRPr="00A854CD" w:rsidRDefault="00D52626" w:rsidP="00D53115">
            <w:pPr>
              <w:tabs>
                <w:tab w:val="left" w:pos="3919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RAZEM</w:t>
            </w:r>
          </w:p>
        </w:tc>
        <w:tc>
          <w:tcPr>
            <w:tcW w:w="76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283CF" w14:textId="77777777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778E2" w14:textId="77777777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45575DB" w14:textId="77777777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9720DC" w14:textId="77777777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9D46AA5" w14:textId="77777777" w:rsidR="00D52626" w:rsidRPr="00A854CD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6A6A6" w:themeFill="background1" w:themeFillShade="A6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50C03CD" w14:textId="77777777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8FA8A5D" w14:textId="77777777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E5DA025" w14:textId="1420E484" w:rsidR="005061F8" w:rsidRDefault="005061F8"/>
    <w:p w14:paraId="5D493B45" w14:textId="77777777" w:rsidR="000B3FD5" w:rsidRDefault="000B3FD5"/>
    <w:sectPr w:rsidR="000B3FD5" w:rsidSect="00D52626">
      <w:headerReference w:type="default" r:id="rId8"/>
      <w:pgSz w:w="16834" w:h="11909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A78C0" w14:textId="77777777" w:rsidR="00A854CD" w:rsidRDefault="00A854CD" w:rsidP="00A854CD">
      <w:pPr>
        <w:spacing w:line="240" w:lineRule="auto"/>
      </w:pPr>
      <w:r>
        <w:separator/>
      </w:r>
    </w:p>
  </w:endnote>
  <w:endnote w:type="continuationSeparator" w:id="0">
    <w:p w14:paraId="573D07CA" w14:textId="77777777" w:rsidR="00A854CD" w:rsidRDefault="00A854CD" w:rsidP="00A854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D5112" w14:textId="77777777" w:rsidR="00A854CD" w:rsidRDefault="00A854CD" w:rsidP="00A854CD">
      <w:pPr>
        <w:spacing w:line="240" w:lineRule="auto"/>
      </w:pPr>
      <w:r>
        <w:separator/>
      </w:r>
    </w:p>
  </w:footnote>
  <w:footnote w:type="continuationSeparator" w:id="0">
    <w:p w14:paraId="48038E4B" w14:textId="77777777" w:rsidR="00A854CD" w:rsidRDefault="00A854CD" w:rsidP="00A854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D15F6" w14:textId="6064E1C1" w:rsidR="00A854CD" w:rsidRDefault="00A854CD" w:rsidP="00A854CD">
    <w:pPr>
      <w:pStyle w:val="Nagwek"/>
      <w:tabs>
        <w:tab w:val="clear" w:pos="4536"/>
        <w:tab w:val="left" w:pos="465"/>
        <w:tab w:val="center" w:pos="4514"/>
      </w:tabs>
    </w:pPr>
    <w:r>
      <w:tab/>
    </w:r>
    <w:r>
      <w:tab/>
    </w:r>
    <w:r w:rsidRPr="00A743AD">
      <w:rPr>
        <w:noProof/>
        <w:sz w:val="12"/>
        <w:szCs w:val="12"/>
      </w:rPr>
      <w:drawing>
        <wp:inline distT="0" distB="0" distL="0" distR="0" wp14:anchorId="3A0B2688" wp14:editId="07247758">
          <wp:extent cx="4962525" cy="619125"/>
          <wp:effectExtent l="0" t="0" r="9525" b="9525"/>
          <wp:docPr id="1" name="Obraz 1" descr="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 descr="PL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854CD">
      <w:t>3/PN/2020</w:t>
    </w:r>
    <w:r w:rsidRPr="00A854CD">
      <w:tab/>
    </w:r>
    <w:r w:rsidRPr="00A854CD">
      <w:tab/>
    </w:r>
    <w:r w:rsidR="00D52626">
      <w:t xml:space="preserve">Załącznik nr 2 do </w:t>
    </w:r>
    <w:r w:rsidRPr="00A854CD">
      <w:t>SIWZ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36D52"/>
    <w:multiLevelType w:val="hybridMultilevel"/>
    <w:tmpl w:val="78A83904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2B4F"/>
    <w:multiLevelType w:val="hybridMultilevel"/>
    <w:tmpl w:val="4F70FFF8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F107E"/>
    <w:multiLevelType w:val="hybridMultilevel"/>
    <w:tmpl w:val="50401998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61A74"/>
    <w:multiLevelType w:val="multilevel"/>
    <w:tmpl w:val="2CEE044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6D7566"/>
    <w:multiLevelType w:val="hybridMultilevel"/>
    <w:tmpl w:val="31C84296"/>
    <w:lvl w:ilvl="0" w:tplc="F0BC18C0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97AA4"/>
    <w:multiLevelType w:val="hybridMultilevel"/>
    <w:tmpl w:val="C60A0AFE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A00BF"/>
    <w:multiLevelType w:val="hybridMultilevel"/>
    <w:tmpl w:val="926A682C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D3005"/>
    <w:multiLevelType w:val="hybridMultilevel"/>
    <w:tmpl w:val="328A2532"/>
    <w:lvl w:ilvl="0" w:tplc="DB169B1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F16F0"/>
    <w:multiLevelType w:val="hybridMultilevel"/>
    <w:tmpl w:val="5D029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3779E"/>
    <w:multiLevelType w:val="multilevel"/>
    <w:tmpl w:val="653AF55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F77713C"/>
    <w:multiLevelType w:val="hybridMultilevel"/>
    <w:tmpl w:val="9F4839C4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82E6C"/>
    <w:multiLevelType w:val="hybridMultilevel"/>
    <w:tmpl w:val="FF8C2460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70FAF"/>
    <w:multiLevelType w:val="hybridMultilevel"/>
    <w:tmpl w:val="07D018F6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31FC9"/>
    <w:multiLevelType w:val="hybridMultilevel"/>
    <w:tmpl w:val="101C4A28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47E24"/>
    <w:multiLevelType w:val="hybridMultilevel"/>
    <w:tmpl w:val="FE0EF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84FBF"/>
    <w:multiLevelType w:val="multilevel"/>
    <w:tmpl w:val="3092E08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A5D6742"/>
    <w:multiLevelType w:val="hybridMultilevel"/>
    <w:tmpl w:val="31B2C66A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31719"/>
    <w:multiLevelType w:val="multilevel"/>
    <w:tmpl w:val="AADAE5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0CB204C"/>
    <w:multiLevelType w:val="hybridMultilevel"/>
    <w:tmpl w:val="6422E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720B1"/>
    <w:multiLevelType w:val="hybridMultilevel"/>
    <w:tmpl w:val="B8787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97266"/>
    <w:multiLevelType w:val="hybridMultilevel"/>
    <w:tmpl w:val="06BC9468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2511D"/>
    <w:multiLevelType w:val="hybridMultilevel"/>
    <w:tmpl w:val="8DE86662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E0E8F"/>
    <w:multiLevelType w:val="hybridMultilevel"/>
    <w:tmpl w:val="B7281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B4821"/>
    <w:multiLevelType w:val="hybridMultilevel"/>
    <w:tmpl w:val="10F83CB6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F6D8D"/>
    <w:multiLevelType w:val="multilevel"/>
    <w:tmpl w:val="0770AB8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37A7320"/>
    <w:multiLevelType w:val="multilevel"/>
    <w:tmpl w:val="AFA03A7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79B3501"/>
    <w:multiLevelType w:val="hybridMultilevel"/>
    <w:tmpl w:val="5AACD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80161"/>
    <w:multiLevelType w:val="multilevel"/>
    <w:tmpl w:val="44A25A2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7"/>
  </w:num>
  <w:num w:numId="2">
    <w:abstractNumId w:val="24"/>
  </w:num>
  <w:num w:numId="3">
    <w:abstractNumId w:val="17"/>
  </w:num>
  <w:num w:numId="4">
    <w:abstractNumId w:val="3"/>
  </w:num>
  <w:num w:numId="5">
    <w:abstractNumId w:val="9"/>
  </w:num>
  <w:num w:numId="6">
    <w:abstractNumId w:val="15"/>
  </w:num>
  <w:num w:numId="7">
    <w:abstractNumId w:val="25"/>
  </w:num>
  <w:num w:numId="8">
    <w:abstractNumId w:val="7"/>
  </w:num>
  <w:num w:numId="9">
    <w:abstractNumId w:val="20"/>
  </w:num>
  <w:num w:numId="10">
    <w:abstractNumId w:val="13"/>
  </w:num>
  <w:num w:numId="11">
    <w:abstractNumId w:val="10"/>
  </w:num>
  <w:num w:numId="12">
    <w:abstractNumId w:val="21"/>
  </w:num>
  <w:num w:numId="13">
    <w:abstractNumId w:val="16"/>
  </w:num>
  <w:num w:numId="14">
    <w:abstractNumId w:val="2"/>
  </w:num>
  <w:num w:numId="15">
    <w:abstractNumId w:val="0"/>
  </w:num>
  <w:num w:numId="16">
    <w:abstractNumId w:val="12"/>
  </w:num>
  <w:num w:numId="17">
    <w:abstractNumId w:val="5"/>
  </w:num>
  <w:num w:numId="18">
    <w:abstractNumId w:val="11"/>
  </w:num>
  <w:num w:numId="19">
    <w:abstractNumId w:val="1"/>
  </w:num>
  <w:num w:numId="20">
    <w:abstractNumId w:val="8"/>
  </w:num>
  <w:num w:numId="21">
    <w:abstractNumId w:val="4"/>
  </w:num>
  <w:num w:numId="22">
    <w:abstractNumId w:val="6"/>
  </w:num>
  <w:num w:numId="23">
    <w:abstractNumId w:val="22"/>
  </w:num>
  <w:num w:numId="24">
    <w:abstractNumId w:val="14"/>
  </w:num>
  <w:num w:numId="25">
    <w:abstractNumId w:val="19"/>
  </w:num>
  <w:num w:numId="26">
    <w:abstractNumId w:val="23"/>
  </w:num>
  <w:num w:numId="27">
    <w:abstractNumId w:val="18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1F8"/>
    <w:rsid w:val="000B3FD5"/>
    <w:rsid w:val="00163046"/>
    <w:rsid w:val="001B2B1F"/>
    <w:rsid w:val="001C3D6E"/>
    <w:rsid w:val="002A1B85"/>
    <w:rsid w:val="002A31F5"/>
    <w:rsid w:val="002F4677"/>
    <w:rsid w:val="00466CBD"/>
    <w:rsid w:val="005061F8"/>
    <w:rsid w:val="00547D97"/>
    <w:rsid w:val="005C5C3D"/>
    <w:rsid w:val="006D1315"/>
    <w:rsid w:val="007E753E"/>
    <w:rsid w:val="00851042"/>
    <w:rsid w:val="008D1A0A"/>
    <w:rsid w:val="00955286"/>
    <w:rsid w:val="00A33F32"/>
    <w:rsid w:val="00A75309"/>
    <w:rsid w:val="00A854CD"/>
    <w:rsid w:val="00D00DC6"/>
    <w:rsid w:val="00D52626"/>
    <w:rsid w:val="00D53115"/>
    <w:rsid w:val="00E57CA4"/>
    <w:rsid w:val="00F01BFC"/>
    <w:rsid w:val="00F76F51"/>
    <w:rsid w:val="00FD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F1F4"/>
  <w15:docId w15:val="{781C82B9-8F21-AE4F-93EC-3EDBAD3F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BF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BFC"/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2F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2F6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552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5309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75309"/>
    <w:rPr>
      <w:rFonts w:ascii="Calibri" w:eastAsia="Calibri" w:hAnsi="Calibri" w:cs="Times New Roman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A854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81107-C67D-4B12-942D-41B34966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3341</Words>
  <Characters>20052</Characters>
  <Application>Microsoft Office Word</Application>
  <DocSecurity>0</DocSecurity>
  <Lines>167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23347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dcterms:created xsi:type="dcterms:W3CDTF">2020-12-25T22:11:00Z</dcterms:created>
  <dcterms:modified xsi:type="dcterms:W3CDTF">2020-12-25T22:33:00Z</dcterms:modified>
  <cp:category/>
</cp:coreProperties>
</file>